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0" w:type="auto"/>
        <w:tblInd w:w="85" w:type="dxa"/>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2891"/>
        <w:gridCol w:w="1394"/>
        <w:gridCol w:w="1620"/>
        <w:gridCol w:w="1338"/>
        <w:gridCol w:w="2280"/>
      </w:tblGrid>
      <w:tr w:rsidR="00000000">
        <w:trPr>
          <w:trHeight w:val="1320"/>
        </w:trPr>
        <w:tc>
          <w:tcPr>
            <w:tcW w:w="2891" w:type="dxa"/>
            <w:tcBorders>
              <w:top w:val="single" w:sz="11" w:space="0" w:color="000000"/>
              <w:left w:val="single" w:sz="4" w:space="0" w:color="000000"/>
              <w:bottom w:val="single" w:sz="4" w:space="0" w:color="000000"/>
              <w:right w:val="single" w:sz="4" w:space="0" w:color="000000"/>
            </w:tcBorders>
            <w:vAlign w:val="center"/>
          </w:tcPr>
          <w:p w:rsidR="00000000" w:rsidRDefault="000B5823">
            <w:pPr>
              <w:pStyle w:val="a3"/>
              <w:wordWrap/>
              <w:spacing w:line="240" w:lineRule="auto"/>
              <w:jc w:val="center"/>
              <w:rPr>
                <w:rFonts w:ascii="한컴바탕" w:eastAsia="휴먼명조" w:hAnsi="한컴바탕" w:cs="한컴바탕"/>
                <w:b/>
                <w:bCs/>
                <w:spacing w:val="-12"/>
                <w:sz w:val="24"/>
                <w:szCs w:val="24"/>
              </w:rPr>
            </w:pPr>
            <w:r>
              <w:rPr>
                <w:rFonts w:ascii="한컴바탕" w:eastAsia="휴먼명조" w:hAnsi="한컴바탕" w:cs="한컴바탕" w:hint="eastAsia"/>
                <w:b/>
                <w:bCs/>
                <w:noProof/>
                <w:spacing w:val="-12"/>
                <w:sz w:val="24"/>
                <w:szCs w:val="24"/>
              </w:rPr>
              <w:drawing>
                <wp:inline distT="0" distB="0" distL="0" distR="0">
                  <wp:extent cx="1797050" cy="453390"/>
                  <wp:effectExtent l="0" t="0" r="0" b="381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7050" cy="453390"/>
                          </a:xfrm>
                          <a:prstGeom prst="rect">
                            <a:avLst/>
                          </a:prstGeom>
                          <a:noFill/>
                          <a:ln>
                            <a:noFill/>
                          </a:ln>
                        </pic:spPr>
                      </pic:pic>
                    </a:graphicData>
                  </a:graphic>
                </wp:inline>
              </w:drawing>
            </w:r>
          </w:p>
        </w:tc>
        <w:tc>
          <w:tcPr>
            <w:tcW w:w="6632" w:type="dxa"/>
            <w:gridSpan w:val="4"/>
            <w:tcBorders>
              <w:top w:val="single" w:sz="11" w:space="0" w:color="000000"/>
              <w:left w:val="single" w:sz="4" w:space="0" w:color="000000"/>
              <w:bottom w:val="single" w:sz="4" w:space="0" w:color="000000"/>
              <w:right w:val="single" w:sz="4" w:space="0" w:color="000000"/>
            </w:tcBorders>
            <w:vAlign w:val="center"/>
          </w:tcPr>
          <w:p w:rsidR="00000000" w:rsidRDefault="00DA1013">
            <w:pPr>
              <w:pStyle w:val="a3"/>
              <w:wordWrap/>
              <w:spacing w:line="288" w:lineRule="auto"/>
              <w:jc w:val="center"/>
              <w:rPr>
                <w:rFonts w:ascii="HY견고딕" w:eastAsia="HY견고딕" w:hAnsi="HY견고딕" w:cs="HY견고딕"/>
                <w:spacing w:val="150"/>
                <w:sz w:val="60"/>
                <w:szCs w:val="60"/>
              </w:rPr>
            </w:pPr>
            <w:r>
              <w:rPr>
                <w:rFonts w:ascii="HY견고딕" w:eastAsia="HY견고딕" w:hAnsi="HY견고딕" w:cs="HY견고딕"/>
                <w:spacing w:val="150"/>
                <w:sz w:val="60"/>
                <w:szCs w:val="60"/>
              </w:rPr>
              <w:t>Press Release</w:t>
            </w:r>
          </w:p>
        </w:tc>
      </w:tr>
      <w:tr w:rsidR="00000000">
        <w:trPr>
          <w:trHeight w:val="430"/>
        </w:trPr>
        <w:tc>
          <w:tcPr>
            <w:tcW w:w="2891" w:type="dxa"/>
            <w:tcBorders>
              <w:top w:val="single" w:sz="4" w:space="0" w:color="000000"/>
              <w:left w:val="single" w:sz="4" w:space="0" w:color="000000"/>
              <w:bottom w:val="single" w:sz="4" w:space="0" w:color="000000"/>
              <w:right w:val="single" w:sz="4" w:space="0" w:color="000000"/>
            </w:tcBorders>
            <w:vAlign w:val="center"/>
          </w:tcPr>
          <w:p w:rsidR="00000000" w:rsidRDefault="00DA1013">
            <w:pPr>
              <w:pStyle w:val="a3"/>
              <w:wordWrap/>
              <w:spacing w:line="312" w:lineRule="auto"/>
              <w:jc w:val="center"/>
              <w:rPr>
                <w:rFonts w:ascii="돋움" w:eastAsia="돋움" w:hAnsi="돋움" w:cs="돋움"/>
                <w:b/>
                <w:bCs/>
                <w:sz w:val="26"/>
                <w:szCs w:val="26"/>
              </w:rPr>
            </w:pPr>
            <w:r>
              <w:rPr>
                <w:rFonts w:ascii="돋움" w:eastAsia="돋움" w:hAnsi="돋움" w:cs="돋움"/>
                <w:b/>
                <w:bCs/>
                <w:sz w:val="26"/>
                <w:szCs w:val="26"/>
              </w:rPr>
              <w:t>Release Date</w:t>
            </w:r>
          </w:p>
        </w:tc>
        <w:tc>
          <w:tcPr>
            <w:tcW w:w="6632"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DA1013">
            <w:pPr>
              <w:pStyle w:val="a3"/>
              <w:wordWrap/>
              <w:spacing w:line="312" w:lineRule="auto"/>
              <w:jc w:val="center"/>
              <w:rPr>
                <w:rFonts w:ascii="돋움" w:eastAsia="돋움" w:hAnsi="돋움" w:cs="돋움"/>
                <w:b/>
                <w:bCs/>
                <w:sz w:val="26"/>
                <w:szCs w:val="26"/>
              </w:rPr>
            </w:pPr>
            <w:r>
              <w:rPr>
                <w:rFonts w:ascii="돋움" w:eastAsia="돋움" w:hAnsi="돋움" w:cs="돋움"/>
                <w:b/>
                <w:bCs/>
                <w:spacing w:val="-5"/>
                <w:sz w:val="26"/>
                <w:szCs w:val="26"/>
              </w:rPr>
              <w:t xml:space="preserve">September 1, 2017 </w:t>
            </w:r>
          </w:p>
        </w:tc>
      </w:tr>
      <w:tr w:rsidR="00000000">
        <w:trPr>
          <w:trHeight w:val="598"/>
        </w:trPr>
        <w:tc>
          <w:tcPr>
            <w:tcW w:w="2891"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DA1013">
            <w:pPr>
              <w:pStyle w:val="a3"/>
              <w:wordWrap/>
              <w:spacing w:line="312" w:lineRule="auto"/>
              <w:jc w:val="center"/>
              <w:rPr>
                <w:rFonts w:ascii="돋움" w:eastAsia="돋움" w:hAnsi="돋움" w:cs="돋움"/>
                <w:b/>
                <w:bCs/>
                <w:sz w:val="26"/>
                <w:szCs w:val="26"/>
              </w:rPr>
            </w:pPr>
            <w:r>
              <w:rPr>
                <w:rFonts w:ascii="돋움" w:eastAsia="돋움" w:hAnsi="돋움" w:cs="돋움"/>
                <w:b/>
                <w:bCs/>
                <w:sz w:val="26"/>
                <w:szCs w:val="26"/>
              </w:rPr>
              <w:t>Ministry of Health and Welfare, Division of Disease Policy</w:t>
            </w:r>
          </w:p>
        </w:tc>
        <w:tc>
          <w:tcPr>
            <w:tcW w:w="1394" w:type="dxa"/>
            <w:tcBorders>
              <w:top w:val="single" w:sz="4" w:space="0" w:color="000000"/>
              <w:left w:val="single" w:sz="4" w:space="0" w:color="000000"/>
              <w:bottom w:val="single" w:sz="4" w:space="0" w:color="000000"/>
              <w:right w:val="single" w:sz="4" w:space="0" w:color="000000"/>
            </w:tcBorders>
            <w:vAlign w:val="center"/>
          </w:tcPr>
          <w:p w:rsidR="00000000" w:rsidRDefault="00DA1013">
            <w:pPr>
              <w:pStyle w:val="a3"/>
              <w:wordWrap/>
              <w:spacing w:line="312" w:lineRule="auto"/>
              <w:jc w:val="center"/>
              <w:rPr>
                <w:rFonts w:ascii="돋움" w:eastAsia="돋움" w:hAnsi="돋움" w:cs="돋움"/>
                <w:b/>
                <w:bCs/>
                <w:sz w:val="26"/>
                <w:szCs w:val="26"/>
              </w:rPr>
            </w:pPr>
            <w:r>
              <w:rPr>
                <w:rFonts w:ascii="돋움" w:eastAsia="돋움" w:hAnsi="돋움" w:cs="돋움"/>
                <w:b/>
                <w:bCs/>
                <w:sz w:val="26"/>
                <w:szCs w:val="26"/>
              </w:rPr>
              <w:t>Director</w:t>
            </w:r>
          </w:p>
        </w:tc>
        <w:tc>
          <w:tcPr>
            <w:tcW w:w="1620" w:type="dxa"/>
            <w:tcBorders>
              <w:top w:val="single" w:sz="4" w:space="0" w:color="000000"/>
              <w:left w:val="single" w:sz="4" w:space="0" w:color="000000"/>
              <w:bottom w:val="single" w:sz="4" w:space="0" w:color="000000"/>
              <w:right w:val="single" w:sz="4" w:space="0" w:color="000000"/>
            </w:tcBorders>
            <w:vAlign w:val="center"/>
          </w:tcPr>
          <w:p w:rsidR="00000000" w:rsidRDefault="00DA1013">
            <w:pPr>
              <w:pStyle w:val="a3"/>
              <w:wordWrap/>
              <w:spacing w:line="312" w:lineRule="auto"/>
              <w:jc w:val="center"/>
              <w:rPr>
                <w:rFonts w:ascii="돋움" w:eastAsia="돋움" w:hAnsi="돋움" w:cs="돋움"/>
                <w:b/>
                <w:bCs/>
                <w:sz w:val="26"/>
                <w:szCs w:val="26"/>
              </w:rPr>
            </w:pPr>
            <w:r>
              <w:rPr>
                <w:rFonts w:ascii="돋움" w:eastAsia="돋움" w:hAnsi="돋움" w:cs="돋움"/>
                <w:b/>
                <w:bCs/>
                <w:sz w:val="26"/>
                <w:szCs w:val="26"/>
              </w:rPr>
              <w:t xml:space="preserve">Kang </w:t>
            </w:r>
            <w:proofErr w:type="spellStart"/>
            <w:r>
              <w:rPr>
                <w:rFonts w:ascii="돋움" w:eastAsia="돋움" w:hAnsi="돋움" w:cs="돋움"/>
                <w:b/>
                <w:bCs/>
                <w:sz w:val="26"/>
                <w:szCs w:val="26"/>
              </w:rPr>
              <w:t>Minkyu</w:t>
            </w:r>
            <w:proofErr w:type="spellEnd"/>
          </w:p>
        </w:tc>
        <w:tc>
          <w:tcPr>
            <w:tcW w:w="1338"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DA1013">
            <w:pPr>
              <w:pStyle w:val="a3"/>
              <w:wordWrap/>
              <w:spacing w:line="312" w:lineRule="auto"/>
              <w:jc w:val="center"/>
              <w:rPr>
                <w:rFonts w:ascii="돋움" w:eastAsia="돋움" w:hAnsi="돋움" w:cs="돋움"/>
                <w:b/>
                <w:bCs/>
                <w:sz w:val="26"/>
                <w:szCs w:val="26"/>
              </w:rPr>
            </w:pPr>
            <w:r>
              <w:rPr>
                <w:rFonts w:ascii="돋움" w:eastAsia="돋움" w:hAnsi="돋움" w:cs="돋움"/>
                <w:b/>
                <w:bCs/>
                <w:sz w:val="26"/>
                <w:szCs w:val="26"/>
              </w:rPr>
              <w:t>Phone</w:t>
            </w:r>
          </w:p>
        </w:tc>
        <w:tc>
          <w:tcPr>
            <w:tcW w:w="2280" w:type="dxa"/>
            <w:tcBorders>
              <w:top w:val="single" w:sz="4" w:space="0" w:color="000000"/>
              <w:left w:val="single" w:sz="4" w:space="0" w:color="000000"/>
              <w:bottom w:val="single" w:sz="4" w:space="0" w:color="000000"/>
              <w:right w:val="single" w:sz="4" w:space="0" w:color="000000"/>
            </w:tcBorders>
            <w:vAlign w:val="center"/>
          </w:tcPr>
          <w:p w:rsidR="00000000" w:rsidRDefault="00DA1013">
            <w:pPr>
              <w:pStyle w:val="a3"/>
              <w:wordWrap/>
              <w:spacing w:line="312" w:lineRule="auto"/>
              <w:jc w:val="center"/>
              <w:rPr>
                <w:rFonts w:ascii="돋움" w:eastAsia="돋움" w:hAnsi="돋움" w:cs="돋움"/>
                <w:b/>
                <w:bCs/>
                <w:sz w:val="26"/>
                <w:szCs w:val="26"/>
              </w:rPr>
            </w:pPr>
            <w:r>
              <w:rPr>
                <w:rFonts w:ascii="돋움" w:eastAsia="돋움" w:hAnsi="돋움" w:cs="돋움"/>
                <w:b/>
                <w:bCs/>
                <w:sz w:val="26"/>
                <w:szCs w:val="26"/>
              </w:rPr>
              <w:t>044-202-2510</w:t>
            </w:r>
          </w:p>
        </w:tc>
      </w:tr>
      <w:tr w:rsidR="00000000">
        <w:trPr>
          <w:trHeight w:val="598"/>
        </w:trPr>
        <w:tc>
          <w:tcPr>
            <w:tcW w:w="2891" w:type="dxa"/>
            <w:vMerge/>
            <w:tcBorders>
              <w:top w:val="single" w:sz="4" w:space="0" w:color="000000"/>
              <w:left w:val="single" w:sz="4" w:space="0" w:color="000000"/>
              <w:bottom w:val="single" w:sz="4" w:space="0" w:color="000000"/>
              <w:right w:val="single" w:sz="4" w:space="0" w:color="000000"/>
            </w:tcBorders>
            <w:vAlign w:val="center"/>
          </w:tcPr>
          <w:p w:rsidR="00000000" w:rsidRDefault="00DA1013">
            <w:pPr>
              <w:pStyle w:val="a3"/>
              <w:wordWrap/>
              <w:spacing w:line="312" w:lineRule="auto"/>
              <w:jc w:val="center"/>
              <w:rPr>
                <w:rFonts w:ascii="돋움" w:eastAsia="돋움" w:hAnsi="돋움" w:cs="돋움"/>
                <w:b/>
                <w:bCs/>
                <w:sz w:val="26"/>
                <w:szCs w:val="26"/>
              </w:rPr>
            </w:pPr>
            <w:r>
              <w:rPr>
                <w:rFonts w:ascii="돋움" w:eastAsia="돋움" w:hAnsi="돋움" w:cs="돋움"/>
                <w:b/>
                <w:bCs/>
                <w:sz w:val="26"/>
                <w:szCs w:val="26"/>
              </w:rPr>
              <w:t>Ministry of Health and Welfare, Division of Disease Policy</w:t>
            </w:r>
          </w:p>
        </w:tc>
        <w:tc>
          <w:tcPr>
            <w:tcW w:w="1394" w:type="dxa"/>
            <w:tcBorders>
              <w:top w:val="single" w:sz="4" w:space="0" w:color="000000"/>
              <w:left w:val="single" w:sz="4" w:space="0" w:color="000000"/>
              <w:bottom w:val="single" w:sz="4" w:space="0" w:color="000000"/>
              <w:right w:val="single" w:sz="4" w:space="0" w:color="000000"/>
            </w:tcBorders>
            <w:vAlign w:val="center"/>
          </w:tcPr>
          <w:p w:rsidR="00000000" w:rsidRDefault="00DA1013">
            <w:pPr>
              <w:pStyle w:val="a3"/>
              <w:wordWrap/>
              <w:spacing w:line="312" w:lineRule="auto"/>
              <w:jc w:val="center"/>
              <w:rPr>
                <w:rFonts w:ascii="돋움" w:eastAsia="돋움" w:hAnsi="돋움" w:cs="돋움"/>
                <w:b/>
                <w:bCs/>
                <w:sz w:val="26"/>
                <w:szCs w:val="26"/>
              </w:rPr>
            </w:pPr>
            <w:r>
              <w:rPr>
                <w:rFonts w:ascii="돋움" w:eastAsia="돋움" w:hAnsi="돋움" w:cs="돋움"/>
                <w:b/>
                <w:bCs/>
                <w:sz w:val="26"/>
                <w:szCs w:val="26"/>
              </w:rPr>
              <w:t>Deputy Director</w:t>
            </w:r>
          </w:p>
        </w:tc>
        <w:tc>
          <w:tcPr>
            <w:tcW w:w="1620" w:type="dxa"/>
            <w:tcBorders>
              <w:top w:val="single" w:sz="4" w:space="0" w:color="000000"/>
              <w:left w:val="single" w:sz="4" w:space="0" w:color="000000"/>
              <w:bottom w:val="single" w:sz="4" w:space="0" w:color="000000"/>
              <w:right w:val="single" w:sz="4" w:space="0" w:color="000000"/>
            </w:tcBorders>
            <w:vAlign w:val="center"/>
          </w:tcPr>
          <w:p w:rsidR="00000000" w:rsidRDefault="00DA1013">
            <w:pPr>
              <w:pStyle w:val="a3"/>
              <w:wordWrap/>
              <w:spacing w:line="312" w:lineRule="auto"/>
              <w:jc w:val="center"/>
              <w:rPr>
                <w:rFonts w:ascii="돋움" w:eastAsia="돋움" w:hAnsi="돋움" w:cs="돋움"/>
                <w:b/>
                <w:bCs/>
                <w:sz w:val="26"/>
                <w:szCs w:val="26"/>
              </w:rPr>
            </w:pPr>
            <w:r>
              <w:rPr>
                <w:rFonts w:ascii="돋움" w:eastAsia="돋움" w:hAnsi="돋움" w:cs="돋움"/>
                <w:b/>
                <w:bCs/>
                <w:sz w:val="26"/>
                <w:szCs w:val="26"/>
              </w:rPr>
              <w:t xml:space="preserve">Hwang </w:t>
            </w:r>
            <w:proofErr w:type="spellStart"/>
            <w:r>
              <w:rPr>
                <w:rFonts w:ascii="돋움" w:eastAsia="돋움" w:hAnsi="돋움" w:cs="돋움"/>
                <w:b/>
                <w:bCs/>
                <w:sz w:val="26"/>
                <w:szCs w:val="26"/>
              </w:rPr>
              <w:t>Kyungwon</w:t>
            </w:r>
            <w:proofErr w:type="spellEnd"/>
          </w:p>
        </w:tc>
        <w:tc>
          <w:tcPr>
            <w:tcW w:w="1338" w:type="dxa"/>
            <w:vMerge/>
            <w:tcBorders>
              <w:top w:val="single" w:sz="4" w:space="0" w:color="000000"/>
              <w:left w:val="single" w:sz="4" w:space="0" w:color="000000"/>
              <w:bottom w:val="single" w:sz="4" w:space="0" w:color="000000"/>
              <w:right w:val="single" w:sz="4" w:space="0" w:color="000000"/>
            </w:tcBorders>
            <w:vAlign w:val="center"/>
          </w:tcPr>
          <w:p w:rsidR="00000000" w:rsidRDefault="00DA1013">
            <w:pPr>
              <w:pStyle w:val="a3"/>
              <w:wordWrap/>
              <w:spacing w:line="312" w:lineRule="auto"/>
              <w:jc w:val="center"/>
              <w:rPr>
                <w:rFonts w:ascii="돋움" w:eastAsia="돋움" w:hAnsi="돋움" w:cs="돋움"/>
                <w:b/>
                <w:bCs/>
                <w:sz w:val="26"/>
                <w:szCs w:val="26"/>
              </w:rPr>
            </w:pPr>
            <w:r>
              <w:rPr>
                <w:rFonts w:ascii="돋움" w:eastAsia="돋움" w:hAnsi="돋움" w:cs="돋움"/>
                <w:b/>
                <w:bCs/>
                <w:sz w:val="26"/>
                <w:szCs w:val="26"/>
              </w:rPr>
              <w:t>Phone</w:t>
            </w:r>
          </w:p>
        </w:tc>
        <w:tc>
          <w:tcPr>
            <w:tcW w:w="2280" w:type="dxa"/>
            <w:tcBorders>
              <w:top w:val="single" w:sz="4" w:space="0" w:color="000000"/>
              <w:left w:val="single" w:sz="4" w:space="0" w:color="000000"/>
              <w:bottom w:val="single" w:sz="4" w:space="0" w:color="000000"/>
              <w:right w:val="single" w:sz="4" w:space="0" w:color="000000"/>
            </w:tcBorders>
            <w:vAlign w:val="center"/>
          </w:tcPr>
          <w:p w:rsidR="00000000" w:rsidRDefault="00DA1013">
            <w:pPr>
              <w:pStyle w:val="a3"/>
              <w:wordWrap/>
              <w:spacing w:line="312" w:lineRule="auto"/>
              <w:jc w:val="center"/>
              <w:rPr>
                <w:rFonts w:ascii="돋움" w:eastAsia="돋움" w:hAnsi="돋움" w:cs="돋움"/>
                <w:b/>
                <w:bCs/>
                <w:sz w:val="26"/>
                <w:szCs w:val="26"/>
              </w:rPr>
            </w:pPr>
            <w:r>
              <w:rPr>
                <w:rFonts w:ascii="돋움" w:eastAsia="돋움" w:hAnsi="돋움" w:cs="돋움"/>
                <w:b/>
                <w:bCs/>
                <w:sz w:val="26"/>
                <w:szCs w:val="26"/>
              </w:rPr>
              <w:t>044-202-2508</w:t>
            </w:r>
          </w:p>
        </w:tc>
      </w:tr>
      <w:tr w:rsidR="00000000">
        <w:trPr>
          <w:trHeight w:val="260"/>
        </w:trPr>
        <w:tc>
          <w:tcPr>
            <w:tcW w:w="2891"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DA1013">
            <w:pPr>
              <w:pStyle w:val="a3"/>
              <w:wordWrap/>
              <w:spacing w:line="312" w:lineRule="auto"/>
              <w:jc w:val="center"/>
              <w:rPr>
                <w:rFonts w:ascii="돋움" w:eastAsia="돋움" w:hAnsi="돋움" w:cs="돋움"/>
                <w:b/>
                <w:bCs/>
                <w:sz w:val="26"/>
                <w:szCs w:val="26"/>
              </w:rPr>
            </w:pPr>
            <w:r>
              <w:rPr>
                <w:rFonts w:ascii="돋움" w:eastAsia="돋움" w:hAnsi="돋움" w:cs="돋움"/>
                <w:b/>
                <w:bCs/>
                <w:sz w:val="26"/>
                <w:szCs w:val="26"/>
              </w:rPr>
              <w:t>Korea Centers for Disease Control and Prevention,</w:t>
            </w:r>
          </w:p>
          <w:p w:rsidR="00000000" w:rsidRDefault="00DA1013">
            <w:pPr>
              <w:pStyle w:val="a3"/>
              <w:wordWrap/>
              <w:spacing w:line="312" w:lineRule="auto"/>
              <w:jc w:val="center"/>
              <w:rPr>
                <w:rFonts w:ascii="돋움" w:eastAsia="돋움" w:hAnsi="돋움" w:cs="돋움"/>
                <w:b/>
                <w:bCs/>
                <w:sz w:val="26"/>
                <w:szCs w:val="26"/>
              </w:rPr>
            </w:pPr>
            <w:r>
              <w:rPr>
                <w:rFonts w:ascii="돋움" w:eastAsia="돋움" w:hAnsi="돋움" w:cs="돋움"/>
                <w:b/>
                <w:bCs/>
                <w:sz w:val="26"/>
                <w:szCs w:val="26"/>
              </w:rPr>
              <w:t>Division of Risk Assessment and International Cooperation</w:t>
            </w:r>
          </w:p>
        </w:tc>
        <w:tc>
          <w:tcPr>
            <w:tcW w:w="1394" w:type="dxa"/>
            <w:tcBorders>
              <w:top w:val="single" w:sz="4" w:space="0" w:color="000000"/>
              <w:left w:val="single" w:sz="4" w:space="0" w:color="000000"/>
              <w:bottom w:val="single" w:sz="4" w:space="0" w:color="000000"/>
              <w:right w:val="single" w:sz="4" w:space="0" w:color="000000"/>
            </w:tcBorders>
            <w:vAlign w:val="center"/>
          </w:tcPr>
          <w:p w:rsidR="00000000" w:rsidRDefault="00DA1013">
            <w:pPr>
              <w:pStyle w:val="a3"/>
              <w:wordWrap/>
              <w:spacing w:line="312" w:lineRule="auto"/>
              <w:jc w:val="center"/>
              <w:rPr>
                <w:rFonts w:ascii="돋움" w:eastAsia="돋움" w:hAnsi="돋움" w:cs="돋움"/>
                <w:b/>
                <w:bCs/>
                <w:sz w:val="26"/>
                <w:szCs w:val="26"/>
              </w:rPr>
            </w:pPr>
            <w:r>
              <w:rPr>
                <w:rFonts w:ascii="돋움" w:eastAsia="돋움" w:hAnsi="돋움" w:cs="돋움"/>
                <w:b/>
                <w:bCs/>
                <w:sz w:val="26"/>
                <w:szCs w:val="26"/>
              </w:rPr>
              <w:t>Director</w:t>
            </w:r>
          </w:p>
        </w:tc>
        <w:tc>
          <w:tcPr>
            <w:tcW w:w="1620" w:type="dxa"/>
            <w:tcBorders>
              <w:top w:val="single" w:sz="4" w:space="0" w:color="000000"/>
              <w:left w:val="single" w:sz="4" w:space="0" w:color="000000"/>
              <w:bottom w:val="single" w:sz="4" w:space="0" w:color="000000"/>
              <w:right w:val="single" w:sz="4" w:space="0" w:color="000000"/>
            </w:tcBorders>
            <w:vAlign w:val="center"/>
          </w:tcPr>
          <w:p w:rsidR="00000000" w:rsidRDefault="00DA1013">
            <w:pPr>
              <w:pStyle w:val="a3"/>
              <w:wordWrap/>
              <w:spacing w:line="312" w:lineRule="auto"/>
              <w:jc w:val="center"/>
              <w:rPr>
                <w:rFonts w:ascii="돋움" w:eastAsia="돋움" w:hAnsi="돋움" w:cs="돋움"/>
                <w:b/>
                <w:bCs/>
                <w:sz w:val="26"/>
                <w:szCs w:val="26"/>
              </w:rPr>
            </w:pPr>
            <w:r>
              <w:rPr>
                <w:rFonts w:ascii="돋움" w:eastAsia="돋움" w:hAnsi="돋움" w:cs="돋움"/>
                <w:b/>
                <w:bCs/>
                <w:sz w:val="26"/>
                <w:szCs w:val="26"/>
              </w:rPr>
              <w:t>Park Ok</w:t>
            </w:r>
          </w:p>
        </w:tc>
        <w:tc>
          <w:tcPr>
            <w:tcW w:w="1338" w:type="dxa"/>
            <w:vMerge/>
            <w:tcBorders>
              <w:top w:val="single" w:sz="4" w:space="0" w:color="000000"/>
              <w:left w:val="single" w:sz="4" w:space="0" w:color="000000"/>
              <w:bottom w:val="single" w:sz="4" w:space="0" w:color="000000"/>
              <w:right w:val="single" w:sz="4" w:space="0" w:color="000000"/>
            </w:tcBorders>
            <w:vAlign w:val="center"/>
          </w:tcPr>
          <w:p w:rsidR="00000000" w:rsidRDefault="00DA1013">
            <w:pPr>
              <w:pStyle w:val="a3"/>
              <w:wordWrap/>
              <w:spacing w:line="312" w:lineRule="auto"/>
              <w:jc w:val="center"/>
              <w:rPr>
                <w:rFonts w:ascii="돋움" w:eastAsia="돋움" w:hAnsi="돋움" w:cs="돋움"/>
                <w:b/>
                <w:bCs/>
                <w:sz w:val="26"/>
                <w:szCs w:val="26"/>
              </w:rPr>
            </w:pPr>
            <w:r>
              <w:rPr>
                <w:rFonts w:ascii="돋움" w:eastAsia="돋움" w:hAnsi="돋움" w:cs="돋움"/>
                <w:b/>
                <w:bCs/>
                <w:sz w:val="26"/>
                <w:szCs w:val="26"/>
              </w:rPr>
              <w:t>Phone</w:t>
            </w:r>
          </w:p>
        </w:tc>
        <w:tc>
          <w:tcPr>
            <w:tcW w:w="2280" w:type="dxa"/>
            <w:tcBorders>
              <w:top w:val="single" w:sz="4" w:space="0" w:color="000000"/>
              <w:left w:val="single" w:sz="4" w:space="0" w:color="000000"/>
              <w:bottom w:val="single" w:sz="4" w:space="0" w:color="000000"/>
              <w:right w:val="single" w:sz="4" w:space="0" w:color="000000"/>
            </w:tcBorders>
            <w:vAlign w:val="center"/>
          </w:tcPr>
          <w:p w:rsidR="00000000" w:rsidRDefault="00DA1013">
            <w:pPr>
              <w:pStyle w:val="a3"/>
              <w:wordWrap/>
              <w:spacing w:line="312" w:lineRule="auto"/>
              <w:jc w:val="center"/>
              <w:rPr>
                <w:rFonts w:ascii="돋움" w:eastAsia="돋움" w:hAnsi="돋움" w:cs="돋움"/>
                <w:b/>
                <w:bCs/>
                <w:sz w:val="26"/>
                <w:szCs w:val="26"/>
              </w:rPr>
            </w:pPr>
            <w:r>
              <w:rPr>
                <w:rFonts w:ascii="돋움" w:eastAsia="돋움" w:hAnsi="돋움" w:cs="돋움"/>
                <w:b/>
                <w:bCs/>
                <w:sz w:val="26"/>
                <w:szCs w:val="26"/>
              </w:rPr>
              <w:t>043-719-7550</w:t>
            </w:r>
          </w:p>
        </w:tc>
      </w:tr>
      <w:tr w:rsidR="00000000">
        <w:trPr>
          <w:trHeight w:val="1974"/>
        </w:trPr>
        <w:tc>
          <w:tcPr>
            <w:tcW w:w="2891" w:type="dxa"/>
            <w:vMerge/>
            <w:tcBorders>
              <w:top w:val="single" w:sz="4" w:space="0" w:color="000000"/>
              <w:left w:val="single" w:sz="4" w:space="0" w:color="000000"/>
              <w:bottom w:val="single" w:sz="4" w:space="0" w:color="000000"/>
              <w:right w:val="single" w:sz="4" w:space="0" w:color="000000"/>
            </w:tcBorders>
            <w:vAlign w:val="center"/>
          </w:tcPr>
          <w:p w:rsidR="00000000" w:rsidRDefault="00DA1013">
            <w:pPr>
              <w:pStyle w:val="a3"/>
              <w:wordWrap/>
              <w:spacing w:line="312" w:lineRule="auto"/>
              <w:jc w:val="center"/>
              <w:rPr>
                <w:rFonts w:ascii="돋움" w:eastAsia="돋움" w:hAnsi="돋움" w:cs="돋움"/>
                <w:b/>
                <w:bCs/>
                <w:sz w:val="26"/>
                <w:szCs w:val="26"/>
              </w:rPr>
            </w:pPr>
            <w:r>
              <w:rPr>
                <w:rFonts w:ascii="돋움" w:eastAsia="돋움" w:hAnsi="돋움" w:cs="돋움"/>
                <w:b/>
                <w:bCs/>
                <w:sz w:val="26"/>
                <w:szCs w:val="26"/>
              </w:rPr>
              <w:t>Korea Centers for Disease Control and Prevention,</w:t>
            </w:r>
          </w:p>
          <w:p w:rsidR="00000000" w:rsidRDefault="00DA1013">
            <w:pPr>
              <w:pStyle w:val="a3"/>
              <w:wordWrap/>
              <w:spacing w:line="312" w:lineRule="auto"/>
              <w:jc w:val="center"/>
              <w:rPr>
                <w:rFonts w:ascii="돋움" w:eastAsia="돋움" w:hAnsi="돋움" w:cs="돋움"/>
                <w:b/>
                <w:bCs/>
                <w:sz w:val="26"/>
                <w:szCs w:val="26"/>
              </w:rPr>
            </w:pPr>
            <w:r>
              <w:rPr>
                <w:rFonts w:ascii="돋움" w:eastAsia="돋움" w:hAnsi="돋움" w:cs="돋움"/>
                <w:b/>
                <w:bCs/>
                <w:sz w:val="26"/>
                <w:szCs w:val="26"/>
              </w:rPr>
              <w:t>Division of Risk Assessment and International Cooperation</w:t>
            </w:r>
          </w:p>
        </w:tc>
        <w:tc>
          <w:tcPr>
            <w:tcW w:w="1394" w:type="dxa"/>
            <w:tcBorders>
              <w:top w:val="single" w:sz="4" w:space="0" w:color="000000"/>
              <w:left w:val="single" w:sz="4" w:space="0" w:color="000000"/>
              <w:bottom w:val="single" w:sz="4" w:space="0" w:color="000000"/>
              <w:right w:val="single" w:sz="4" w:space="0" w:color="000000"/>
            </w:tcBorders>
            <w:vAlign w:val="center"/>
          </w:tcPr>
          <w:p w:rsidR="00000000" w:rsidRDefault="00DA1013">
            <w:pPr>
              <w:pStyle w:val="a3"/>
              <w:wordWrap/>
              <w:spacing w:line="312" w:lineRule="auto"/>
              <w:jc w:val="center"/>
              <w:rPr>
                <w:rFonts w:ascii="돋움" w:eastAsia="돋움" w:hAnsi="돋움" w:cs="돋움"/>
                <w:b/>
                <w:bCs/>
                <w:sz w:val="26"/>
                <w:szCs w:val="26"/>
              </w:rPr>
            </w:pPr>
            <w:r>
              <w:rPr>
                <w:rFonts w:ascii="돋움" w:eastAsia="돋움" w:hAnsi="돋움" w:cs="돋움"/>
                <w:b/>
                <w:bCs/>
                <w:sz w:val="26"/>
                <w:szCs w:val="26"/>
              </w:rPr>
              <w:t>Deputy Scientific Director</w:t>
            </w:r>
          </w:p>
        </w:tc>
        <w:tc>
          <w:tcPr>
            <w:tcW w:w="1620" w:type="dxa"/>
            <w:tcBorders>
              <w:top w:val="single" w:sz="4" w:space="0" w:color="000000"/>
              <w:left w:val="single" w:sz="4" w:space="0" w:color="000000"/>
              <w:bottom w:val="single" w:sz="4" w:space="0" w:color="000000"/>
              <w:right w:val="single" w:sz="4" w:space="0" w:color="000000"/>
            </w:tcBorders>
            <w:vAlign w:val="center"/>
          </w:tcPr>
          <w:p w:rsidR="00000000" w:rsidRDefault="00DA1013">
            <w:pPr>
              <w:pStyle w:val="a3"/>
              <w:wordWrap/>
              <w:spacing w:line="312" w:lineRule="auto"/>
              <w:jc w:val="center"/>
              <w:rPr>
                <w:rFonts w:ascii="돋움" w:eastAsia="돋움" w:hAnsi="돋움" w:cs="돋움"/>
                <w:b/>
                <w:bCs/>
                <w:sz w:val="26"/>
                <w:szCs w:val="26"/>
              </w:rPr>
            </w:pPr>
            <w:r>
              <w:rPr>
                <w:rFonts w:ascii="돋움" w:eastAsia="돋움" w:hAnsi="돋움" w:cs="돋움"/>
                <w:b/>
                <w:bCs/>
                <w:sz w:val="26"/>
                <w:szCs w:val="26"/>
              </w:rPr>
              <w:t xml:space="preserve">Chu </w:t>
            </w:r>
            <w:proofErr w:type="spellStart"/>
            <w:r>
              <w:rPr>
                <w:rFonts w:ascii="돋움" w:eastAsia="돋움" w:hAnsi="돋움" w:cs="돋움"/>
                <w:b/>
                <w:bCs/>
                <w:sz w:val="26"/>
                <w:szCs w:val="26"/>
              </w:rPr>
              <w:t>Chaeshin</w:t>
            </w:r>
            <w:proofErr w:type="spellEnd"/>
          </w:p>
        </w:tc>
        <w:tc>
          <w:tcPr>
            <w:tcW w:w="1338" w:type="dxa"/>
            <w:vMerge/>
            <w:tcBorders>
              <w:top w:val="single" w:sz="4" w:space="0" w:color="000000"/>
              <w:left w:val="single" w:sz="4" w:space="0" w:color="000000"/>
              <w:bottom w:val="single" w:sz="4" w:space="0" w:color="000000"/>
              <w:right w:val="single" w:sz="4" w:space="0" w:color="000000"/>
            </w:tcBorders>
            <w:vAlign w:val="center"/>
          </w:tcPr>
          <w:p w:rsidR="00000000" w:rsidRDefault="00DA1013">
            <w:pPr>
              <w:pStyle w:val="a3"/>
              <w:wordWrap/>
              <w:spacing w:line="312" w:lineRule="auto"/>
              <w:jc w:val="center"/>
              <w:rPr>
                <w:rFonts w:ascii="돋움" w:eastAsia="돋움" w:hAnsi="돋움" w:cs="돋움"/>
                <w:b/>
                <w:bCs/>
                <w:sz w:val="26"/>
                <w:szCs w:val="26"/>
              </w:rPr>
            </w:pPr>
            <w:r>
              <w:rPr>
                <w:rFonts w:ascii="돋움" w:eastAsia="돋움" w:hAnsi="돋움" w:cs="돋움"/>
                <w:b/>
                <w:bCs/>
                <w:sz w:val="26"/>
                <w:szCs w:val="26"/>
              </w:rPr>
              <w:t>Phone</w:t>
            </w:r>
          </w:p>
        </w:tc>
        <w:tc>
          <w:tcPr>
            <w:tcW w:w="2280" w:type="dxa"/>
            <w:tcBorders>
              <w:top w:val="single" w:sz="4" w:space="0" w:color="000000"/>
              <w:left w:val="single" w:sz="4" w:space="0" w:color="000000"/>
              <w:bottom w:val="single" w:sz="4" w:space="0" w:color="000000"/>
              <w:right w:val="single" w:sz="4" w:space="0" w:color="000000"/>
            </w:tcBorders>
            <w:vAlign w:val="center"/>
          </w:tcPr>
          <w:p w:rsidR="00000000" w:rsidRDefault="00DA1013">
            <w:pPr>
              <w:pStyle w:val="a3"/>
              <w:wordWrap/>
              <w:spacing w:line="312" w:lineRule="auto"/>
              <w:jc w:val="center"/>
              <w:rPr>
                <w:rFonts w:ascii="돋움" w:eastAsia="돋움" w:hAnsi="돋움" w:cs="돋움"/>
                <w:b/>
                <w:bCs/>
                <w:sz w:val="26"/>
                <w:szCs w:val="26"/>
              </w:rPr>
            </w:pPr>
            <w:r>
              <w:rPr>
                <w:rFonts w:ascii="돋움" w:eastAsia="돋움" w:hAnsi="돋움" w:cs="돋움"/>
                <w:b/>
                <w:bCs/>
                <w:sz w:val="26"/>
                <w:szCs w:val="26"/>
              </w:rPr>
              <w:t>043-719-7552</w:t>
            </w:r>
          </w:p>
        </w:tc>
      </w:tr>
    </w:tbl>
    <w:p w:rsidR="00000000" w:rsidRDefault="00DA1013">
      <w:pPr>
        <w:pStyle w:val="aa"/>
        <w:wordWrap w:val="0"/>
        <w:spacing w:line="360" w:lineRule="auto"/>
        <w:ind w:left="624" w:hanging="624"/>
        <w:jc w:val="both"/>
        <w:rPr>
          <w:rFonts w:ascii="휴먼둥근헤드라인" w:eastAsia="휴먼둥근헤드라인" w:hAnsi="휴먼둥근헤드라인" w:cs="휴먼둥근헤드라인"/>
          <w:sz w:val="48"/>
          <w:szCs w:val="48"/>
        </w:rPr>
      </w:pPr>
    </w:p>
    <w:p w:rsidR="00000000" w:rsidRPr="007A63C1" w:rsidRDefault="00DA1013">
      <w:pPr>
        <w:pStyle w:val="a3"/>
        <w:wordWrap/>
        <w:spacing w:line="336" w:lineRule="auto"/>
        <w:jc w:val="center"/>
        <w:rPr>
          <w:rFonts w:ascii="Times New Roman" w:eastAsia="휴먼둥근헤드라인" w:hAnsi="Times New Roman" w:cs="Times New Roman"/>
          <w:sz w:val="48"/>
          <w:szCs w:val="48"/>
        </w:rPr>
      </w:pPr>
      <w:r w:rsidRPr="007A63C1">
        <w:rPr>
          <w:rFonts w:ascii="Times New Roman" w:eastAsia="휴먼둥근헤드라인" w:hAnsi="Times New Roman" w:cs="Times New Roman"/>
          <w:sz w:val="48"/>
          <w:szCs w:val="48"/>
        </w:rPr>
        <w:t>WHO evaluation indicates ROK</w:t>
      </w:r>
      <w:r w:rsidRPr="007A63C1">
        <w:rPr>
          <w:rFonts w:ascii="Times New Roman" w:eastAsia="휴먼둥근헤드라인" w:hAnsi="Times New Roman" w:cs="Times New Roman"/>
          <w:sz w:val="48"/>
          <w:szCs w:val="48"/>
        </w:rPr>
        <w:t>’</w:t>
      </w:r>
      <w:r w:rsidRPr="007A63C1">
        <w:rPr>
          <w:rFonts w:ascii="Times New Roman" w:eastAsia="휴먼둥근헤드라인" w:hAnsi="Times New Roman" w:cs="Times New Roman"/>
          <w:sz w:val="48"/>
          <w:szCs w:val="48"/>
        </w:rPr>
        <w:t xml:space="preserve">s strong capacity for public health emergency response  </w:t>
      </w:r>
    </w:p>
    <w:p w:rsidR="00000000" w:rsidRDefault="000B5823">
      <w:pPr>
        <w:pStyle w:val="a3"/>
        <w:wordWrap/>
        <w:spacing w:line="264" w:lineRule="auto"/>
        <w:jc w:val="center"/>
        <w:rPr>
          <w:rFonts w:ascii="돋움" w:eastAsia="돋움" w:hAnsi="돋움" w:cs="돋움"/>
          <w:b/>
          <w:bCs/>
          <w:spacing w:val="-16"/>
          <w:sz w:val="28"/>
          <w:szCs w:val="28"/>
        </w:rPr>
      </w:pPr>
      <w:r>
        <w:rPr>
          <w:noProof/>
        </w:rPr>
        <mc:AlternateContent>
          <mc:Choice Requires="wps">
            <w:drawing>
              <wp:anchor distT="0" distB="0" distL="0" distR="0" simplePos="0" relativeHeight="251658240" behindDoc="0" locked="0" layoutInCell="0" allowOverlap="1">
                <wp:simplePos x="0" y="0"/>
                <wp:positionH relativeFrom="column">
                  <wp:posOffset>26670</wp:posOffset>
                </wp:positionH>
                <wp:positionV relativeFrom="paragraph">
                  <wp:posOffset>53975</wp:posOffset>
                </wp:positionV>
                <wp:extent cx="610235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350" cy="0"/>
                        </a:xfrm>
                        <a:prstGeom prst="line">
                          <a:avLst/>
                        </a:prstGeom>
                        <a:noFill/>
                        <a:ln w="53975" cmpd="thinThick">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9CDDB" id="Line 2" o:spid="_x0000_s1026" style="position:absolute;left:0;text-align:lef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1pt,4.25pt" to="482.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" o:allowincell="f" strokeweight="4.25pt">
                <v:stroke linestyle="thinThick"/>
                <w10:wrap type="topAndBottom"/>
              </v:line>
            </w:pict>
          </mc:Fallback>
        </mc:AlternateContent>
      </w:r>
    </w:p>
    <w:tbl>
      <w:tblPr>
        <w:tblOverlap w:val="never"/>
        <w:tblW w:w="0" w:type="auto"/>
        <w:tblInd w:w="84" w:type="dxa"/>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9525"/>
      </w:tblGrid>
      <w:tr w:rsidR="00000000">
        <w:trPr>
          <w:trHeight w:val="2072"/>
        </w:trPr>
        <w:tc>
          <w:tcPr>
            <w:tcW w:w="9525" w:type="dxa"/>
            <w:tcBorders>
              <w:top w:val="dotted" w:sz="2" w:space="0" w:color="000000"/>
              <w:left w:val="dotted" w:sz="2" w:space="0" w:color="000000"/>
              <w:bottom w:val="dotted" w:sz="2" w:space="0" w:color="000000"/>
              <w:right w:val="dotted" w:sz="2" w:space="0" w:color="000000"/>
            </w:tcBorders>
            <w:shd w:val="clear" w:color="auto" w:fill="F1F1F1"/>
            <w:vAlign w:val="center"/>
          </w:tcPr>
          <w:p w:rsidR="00000000" w:rsidRDefault="00DA1013">
            <w:pPr>
              <w:pStyle w:val="a3"/>
              <w:ind w:left="406" w:hanging="406"/>
              <w:rPr>
                <w:rFonts w:ascii="돋움" w:eastAsia="돋움" w:hAnsi="돋움" w:cs="돋움"/>
                <w:b/>
                <w:bCs/>
                <w:spacing w:val="-2"/>
                <w:sz w:val="28"/>
                <w:szCs w:val="28"/>
              </w:rPr>
            </w:pPr>
            <w:r>
              <w:rPr>
                <w:rFonts w:ascii="돋움" w:eastAsia="돋움" w:hAnsi="돋움" w:cs="돋움" w:hint="eastAsia"/>
                <w:b/>
                <w:bCs/>
                <w:sz w:val="28"/>
                <w:szCs w:val="28"/>
              </w:rPr>
              <w:t>◇</w:t>
            </w:r>
            <w:r>
              <w:rPr>
                <w:rFonts w:ascii="돋움" w:eastAsia="돋움" w:hAnsi="돋움" w:cs="돋움"/>
                <w:b/>
                <w:bCs/>
                <w:sz w:val="28"/>
                <w:szCs w:val="28"/>
              </w:rPr>
              <w:t xml:space="preserve"> Completed the WHO JEE to evaluate the current systems for public health emergency preparedness and response</w:t>
            </w:r>
          </w:p>
          <w:p w:rsidR="00000000" w:rsidRDefault="00DA1013">
            <w:pPr>
              <w:pStyle w:val="a3"/>
              <w:ind w:left="395" w:hanging="395"/>
              <w:rPr>
                <w:rFonts w:ascii="돋움" w:eastAsia="돋움" w:hAnsi="돋움" w:cs="돋움"/>
                <w:b/>
                <w:bCs/>
                <w:sz w:val="28"/>
                <w:szCs w:val="28"/>
              </w:rPr>
            </w:pPr>
            <w:r>
              <w:rPr>
                <w:rFonts w:ascii="돋움" w:eastAsia="돋움" w:hAnsi="돋움" w:cs="돋움" w:hint="eastAsia"/>
                <w:b/>
                <w:bCs/>
                <w:sz w:val="28"/>
                <w:szCs w:val="28"/>
              </w:rPr>
              <w:t>◇</w:t>
            </w:r>
            <w:r>
              <w:rPr>
                <w:rFonts w:ascii="돋움" w:eastAsia="돋움" w:hAnsi="돋움" w:cs="돋움"/>
                <w:b/>
                <w:bCs/>
                <w:sz w:val="28"/>
                <w:szCs w:val="28"/>
              </w:rPr>
              <w:t xml:space="preserve"> ROK</w:t>
            </w:r>
            <w:r>
              <w:rPr>
                <w:rFonts w:ascii="돋움" w:eastAsia="돋움" w:hAnsi="돋움" w:cs="돋움" w:hint="eastAsia"/>
                <w:b/>
                <w:bCs/>
                <w:sz w:val="28"/>
                <w:szCs w:val="28"/>
              </w:rPr>
              <w:t>’</w:t>
            </w:r>
            <w:r>
              <w:rPr>
                <w:rFonts w:ascii="돋움" w:eastAsia="돋움" w:hAnsi="돋움" w:cs="돋움"/>
                <w:b/>
                <w:bCs/>
                <w:sz w:val="28"/>
                <w:szCs w:val="28"/>
              </w:rPr>
              <w:t>s capacity for public health emergency response has improved since the MERS-</w:t>
            </w:r>
            <w:proofErr w:type="spellStart"/>
            <w:r>
              <w:rPr>
                <w:rFonts w:ascii="돋움" w:eastAsia="돋움" w:hAnsi="돋움" w:cs="돋움"/>
                <w:b/>
                <w:bCs/>
                <w:sz w:val="28"/>
                <w:szCs w:val="28"/>
              </w:rPr>
              <w:t>CoV</w:t>
            </w:r>
            <w:proofErr w:type="spellEnd"/>
            <w:r>
              <w:rPr>
                <w:rFonts w:ascii="돋움" w:eastAsia="돋움" w:hAnsi="돋움" w:cs="돋움"/>
                <w:b/>
                <w:bCs/>
                <w:sz w:val="28"/>
                <w:szCs w:val="28"/>
              </w:rPr>
              <w:t xml:space="preserve"> outbreak</w:t>
            </w:r>
          </w:p>
          <w:p w:rsidR="00000000" w:rsidRDefault="00DA1013">
            <w:pPr>
              <w:pStyle w:val="a3"/>
              <w:ind w:left="395" w:hanging="395"/>
              <w:rPr>
                <w:rFonts w:ascii="돋움" w:eastAsia="돋움" w:hAnsi="돋움" w:cs="돋움"/>
                <w:b/>
                <w:bCs/>
                <w:spacing w:val="-1"/>
                <w:sz w:val="28"/>
                <w:szCs w:val="28"/>
              </w:rPr>
            </w:pPr>
            <w:r>
              <w:rPr>
                <w:rFonts w:ascii="돋움" w:eastAsia="돋움" w:hAnsi="돋움" w:cs="돋움" w:hint="eastAsia"/>
                <w:b/>
                <w:bCs/>
                <w:sz w:val="28"/>
                <w:szCs w:val="28"/>
              </w:rPr>
              <w:t>◇</w:t>
            </w:r>
            <w:r>
              <w:rPr>
                <w:rFonts w:ascii="돋움" w:eastAsia="돋움" w:hAnsi="돋움" w:cs="돋움"/>
                <w:b/>
                <w:bCs/>
                <w:sz w:val="28"/>
                <w:szCs w:val="28"/>
              </w:rPr>
              <w:t xml:space="preserve"> JEE results will be used to revise national action plans </w:t>
            </w:r>
          </w:p>
        </w:tc>
      </w:tr>
    </w:tbl>
    <w:p w:rsidR="00000000" w:rsidRDefault="00DA1013">
      <w:pPr>
        <w:pStyle w:val="a3"/>
        <w:wordWrap/>
        <w:spacing w:line="360" w:lineRule="auto"/>
        <w:ind w:left="468" w:hanging="468"/>
        <w:jc w:val="center"/>
        <w:rPr>
          <w:rFonts w:ascii="돋움" w:eastAsia="돋움" w:hAnsi="돋움" w:cs="돋움"/>
          <w:b/>
          <w:bCs/>
          <w:spacing w:val="-1"/>
          <w:sz w:val="30"/>
          <w:szCs w:val="30"/>
        </w:rPr>
      </w:pPr>
    </w:p>
    <w:p w:rsidR="00000000" w:rsidRDefault="00DA1013">
      <w:pPr>
        <w:pStyle w:val="a3"/>
        <w:wordWrap/>
        <w:spacing w:line="360" w:lineRule="auto"/>
        <w:ind w:left="468" w:hanging="468"/>
        <w:jc w:val="center"/>
        <w:rPr>
          <w:rFonts w:ascii="한컴바탕" w:eastAsia="휴먼명조" w:hAnsi="한컴바탕" w:cs="한컴바탕"/>
          <w:spacing w:val="6"/>
        </w:rPr>
      </w:pPr>
    </w:p>
    <w:p w:rsidR="00000000" w:rsidRPr="007A63C1" w:rsidRDefault="00DA1013">
      <w:pPr>
        <w:pStyle w:val="a3"/>
        <w:spacing w:line="408" w:lineRule="auto"/>
        <w:ind w:left="466" w:hanging="466"/>
        <w:rPr>
          <w:rFonts w:ascii="Times New Roman" w:eastAsia="휴먼명조" w:hAnsi="Times New Roman" w:cs="Times New Roman"/>
          <w:sz w:val="30"/>
          <w:szCs w:val="30"/>
        </w:rPr>
      </w:pPr>
      <w:r w:rsidRPr="007A63C1">
        <w:rPr>
          <w:rFonts w:ascii="Times New Roman" w:eastAsia="휴먼명조" w:hAnsi="Times New Roman" w:cs="Times New Roman"/>
          <w:sz w:val="30"/>
          <w:szCs w:val="30"/>
        </w:rPr>
        <w:t>□</w:t>
      </w:r>
      <w:r w:rsidRPr="007A63C1">
        <w:rPr>
          <w:rFonts w:ascii="Times New Roman" w:eastAsia="휴먼명조" w:hAnsi="Times New Roman" w:cs="Times New Roman"/>
          <w:sz w:val="30"/>
          <w:szCs w:val="30"/>
        </w:rPr>
        <w:t xml:space="preserve"> In order to conduct objective evaluation of the Republic of Korea</w:t>
      </w:r>
      <w:r w:rsidRPr="007A63C1">
        <w:rPr>
          <w:rFonts w:ascii="Times New Roman" w:eastAsia="휴먼명조" w:hAnsi="Times New Roman" w:cs="Times New Roman"/>
          <w:sz w:val="30"/>
          <w:szCs w:val="30"/>
        </w:rPr>
        <w:t>’</w:t>
      </w:r>
      <w:r w:rsidRPr="007A63C1">
        <w:rPr>
          <w:rFonts w:ascii="Times New Roman" w:eastAsia="휴먼명조" w:hAnsi="Times New Roman" w:cs="Times New Roman"/>
          <w:sz w:val="30"/>
          <w:szCs w:val="30"/>
        </w:rPr>
        <w:t xml:space="preserve">s national </w:t>
      </w:r>
      <w:r w:rsidRPr="007A63C1">
        <w:rPr>
          <w:rFonts w:ascii="Times New Roman" w:eastAsia="휴먼명조" w:hAnsi="Times New Roman" w:cs="Times New Roman"/>
          <w:sz w:val="30"/>
          <w:szCs w:val="30"/>
        </w:rPr>
        <w:lastRenderedPageBreak/>
        <w:t xml:space="preserve">system for preparation and response to public health </w:t>
      </w:r>
      <w:proofErr w:type="gramStart"/>
      <w:r w:rsidRPr="007A63C1">
        <w:rPr>
          <w:rFonts w:ascii="Times New Roman" w:eastAsia="휴먼명조" w:hAnsi="Times New Roman" w:cs="Times New Roman"/>
          <w:sz w:val="30"/>
          <w:szCs w:val="30"/>
        </w:rPr>
        <w:t>emergencies</w:t>
      </w:r>
      <w:proofErr w:type="gramEnd"/>
      <w:r w:rsidRPr="007A63C1">
        <w:rPr>
          <w:rFonts w:ascii="Times New Roman" w:eastAsia="휴먼명조" w:hAnsi="Times New Roman" w:cs="Times New Roman"/>
          <w:sz w:val="30"/>
          <w:szCs w:val="30"/>
        </w:rPr>
        <w:t xml:space="preserve">, the Ministry of Health and Welfare (under Minister Park </w:t>
      </w:r>
      <w:proofErr w:type="spellStart"/>
      <w:r w:rsidRPr="007A63C1">
        <w:rPr>
          <w:rFonts w:ascii="Times New Roman" w:eastAsia="휴먼명조" w:hAnsi="Times New Roman" w:cs="Times New Roman"/>
          <w:sz w:val="30"/>
          <w:szCs w:val="30"/>
        </w:rPr>
        <w:t>Neunghoo</w:t>
      </w:r>
      <w:proofErr w:type="spellEnd"/>
      <w:r w:rsidRPr="007A63C1">
        <w:rPr>
          <w:rFonts w:ascii="Times New Roman" w:eastAsia="휴먼명조" w:hAnsi="Times New Roman" w:cs="Times New Roman"/>
          <w:sz w:val="30"/>
          <w:szCs w:val="30"/>
        </w:rPr>
        <w:t xml:space="preserve">) and the Korea Centers for Disease Control and Prevention (under Director </w:t>
      </w:r>
      <w:proofErr w:type="spellStart"/>
      <w:r w:rsidRPr="007A63C1">
        <w:rPr>
          <w:rFonts w:ascii="Times New Roman" w:eastAsia="휴먼명조" w:hAnsi="Times New Roman" w:cs="Times New Roman"/>
          <w:sz w:val="30"/>
          <w:szCs w:val="30"/>
        </w:rPr>
        <w:t>Jeong</w:t>
      </w:r>
      <w:proofErr w:type="spellEnd"/>
      <w:r w:rsidRPr="007A63C1">
        <w:rPr>
          <w:rFonts w:ascii="Times New Roman" w:eastAsia="휴먼명조" w:hAnsi="Times New Roman" w:cs="Times New Roman"/>
          <w:sz w:val="30"/>
          <w:szCs w:val="30"/>
        </w:rPr>
        <w:t xml:space="preserve"> </w:t>
      </w:r>
      <w:proofErr w:type="spellStart"/>
      <w:r w:rsidRPr="007A63C1">
        <w:rPr>
          <w:rFonts w:ascii="Times New Roman" w:eastAsia="휴먼명조" w:hAnsi="Times New Roman" w:cs="Times New Roman"/>
          <w:sz w:val="30"/>
          <w:szCs w:val="30"/>
        </w:rPr>
        <w:t>Eun-Kyeong</w:t>
      </w:r>
      <w:proofErr w:type="spellEnd"/>
      <w:r w:rsidRPr="007A63C1">
        <w:rPr>
          <w:rFonts w:ascii="Times New Roman" w:eastAsia="휴먼명조" w:hAnsi="Times New Roman" w:cs="Times New Roman"/>
          <w:sz w:val="30"/>
          <w:szCs w:val="30"/>
        </w:rPr>
        <w:t>) completed the WHO Join</w:t>
      </w:r>
      <w:r w:rsidRPr="007A63C1">
        <w:rPr>
          <w:rFonts w:ascii="Times New Roman" w:eastAsia="휴먼명조" w:hAnsi="Times New Roman" w:cs="Times New Roman"/>
          <w:sz w:val="30"/>
          <w:szCs w:val="30"/>
        </w:rPr>
        <w:t>t External Evaluation, which was held from August 27</w:t>
      </w:r>
      <w:r w:rsidRPr="007A63C1">
        <w:rPr>
          <w:rFonts w:ascii="Times New Roman" w:eastAsia="휴먼명조" w:hAnsi="Times New Roman" w:cs="Times New Roman"/>
          <w:sz w:val="30"/>
          <w:szCs w:val="30"/>
          <w:vertAlign w:val="superscript"/>
        </w:rPr>
        <w:t>th</w:t>
      </w:r>
      <w:r w:rsidRPr="007A63C1">
        <w:rPr>
          <w:rFonts w:ascii="Times New Roman" w:eastAsia="휴먼명조" w:hAnsi="Times New Roman" w:cs="Times New Roman"/>
          <w:sz w:val="30"/>
          <w:szCs w:val="30"/>
        </w:rPr>
        <w:t xml:space="preserve"> to September 1st, 2017.   </w:t>
      </w:r>
    </w:p>
    <w:p w:rsidR="00000000" w:rsidRPr="007A63C1" w:rsidRDefault="00DA1013">
      <w:pPr>
        <w:pStyle w:val="a3"/>
        <w:ind w:left="633" w:hanging="633"/>
        <w:rPr>
          <w:rFonts w:ascii="Times New Roman" w:eastAsia="돋움" w:hAnsi="Times New Roman" w:cs="Times New Roman"/>
          <w:spacing w:val="-2"/>
          <w:sz w:val="16"/>
          <w:szCs w:val="16"/>
        </w:rPr>
      </w:pPr>
    </w:p>
    <w:p w:rsidR="00000000" w:rsidRPr="007A63C1" w:rsidRDefault="00DA1013">
      <w:pPr>
        <w:pStyle w:val="a3"/>
        <w:ind w:left="451" w:hanging="451"/>
        <w:rPr>
          <w:rFonts w:ascii="Times New Roman" w:eastAsia="휴먼명조" w:hAnsi="Times New Roman" w:cs="Times New Roman"/>
          <w:spacing w:val="4"/>
          <w:sz w:val="30"/>
          <w:szCs w:val="30"/>
        </w:rPr>
      </w:pPr>
      <w:r w:rsidRPr="007A63C1">
        <w:rPr>
          <w:rFonts w:ascii="Times New Roman" w:eastAsia="휴먼명조" w:hAnsi="Times New Roman" w:cs="Times New Roman"/>
          <w:sz w:val="30"/>
          <w:szCs w:val="30"/>
        </w:rPr>
        <w:t>□</w:t>
      </w:r>
      <w:r w:rsidRPr="007A63C1">
        <w:rPr>
          <w:rFonts w:ascii="Times New Roman" w:eastAsia="휴먼명조" w:hAnsi="Times New Roman" w:cs="Times New Roman"/>
          <w:sz w:val="30"/>
          <w:szCs w:val="30"/>
        </w:rPr>
        <w:t xml:space="preserve"> At the KCDC, located in </w:t>
      </w:r>
      <w:proofErr w:type="spellStart"/>
      <w:r w:rsidRPr="007A63C1">
        <w:rPr>
          <w:rFonts w:ascii="Times New Roman" w:eastAsia="휴먼명조" w:hAnsi="Times New Roman" w:cs="Times New Roman"/>
          <w:sz w:val="30"/>
          <w:szCs w:val="30"/>
        </w:rPr>
        <w:t>Osong</w:t>
      </w:r>
      <w:proofErr w:type="spellEnd"/>
      <w:r w:rsidRPr="007A63C1">
        <w:rPr>
          <w:rFonts w:ascii="Times New Roman" w:eastAsia="휴먼명조" w:hAnsi="Times New Roman" w:cs="Times New Roman"/>
          <w:sz w:val="30"/>
          <w:szCs w:val="30"/>
        </w:rPr>
        <w:t xml:space="preserve">, the WHO JEE team (under Dr. Ronald St. John, Canada) and the Korean JEE team (under  Director </w:t>
      </w:r>
      <w:proofErr w:type="spellStart"/>
      <w:r w:rsidRPr="007A63C1">
        <w:rPr>
          <w:rFonts w:ascii="Times New Roman" w:eastAsia="휴먼명조" w:hAnsi="Times New Roman" w:cs="Times New Roman"/>
          <w:sz w:val="30"/>
          <w:szCs w:val="30"/>
        </w:rPr>
        <w:t>Jee</w:t>
      </w:r>
      <w:proofErr w:type="spellEnd"/>
      <w:r w:rsidRPr="007A63C1">
        <w:rPr>
          <w:rFonts w:ascii="Times New Roman" w:eastAsia="휴먼명조" w:hAnsi="Times New Roman" w:cs="Times New Roman"/>
          <w:sz w:val="30"/>
          <w:szCs w:val="30"/>
        </w:rPr>
        <w:t xml:space="preserve"> </w:t>
      </w:r>
      <w:proofErr w:type="spellStart"/>
      <w:r w:rsidRPr="007A63C1">
        <w:rPr>
          <w:rFonts w:ascii="Times New Roman" w:eastAsia="휴먼명조" w:hAnsi="Times New Roman" w:cs="Times New Roman"/>
          <w:sz w:val="30"/>
          <w:szCs w:val="30"/>
        </w:rPr>
        <w:t>Youngmee</w:t>
      </w:r>
      <w:proofErr w:type="spellEnd"/>
      <w:r w:rsidRPr="007A63C1">
        <w:rPr>
          <w:rFonts w:ascii="Times New Roman" w:eastAsia="휴먼명조" w:hAnsi="Times New Roman" w:cs="Times New Roman"/>
          <w:sz w:val="30"/>
          <w:szCs w:val="30"/>
        </w:rPr>
        <w:t xml:space="preserve"> of the KCDC Center for Infectious</w:t>
      </w:r>
      <w:r w:rsidRPr="007A63C1">
        <w:rPr>
          <w:rFonts w:ascii="Times New Roman" w:eastAsia="휴먼명조" w:hAnsi="Times New Roman" w:cs="Times New Roman"/>
          <w:sz w:val="30"/>
          <w:szCs w:val="30"/>
        </w:rPr>
        <w:t xml:space="preserve"> Disease Research) conducted JEE through discussion sessions with the Ministry of Health and Welfare, the KCDC, and relevant ministries/agencies* to evaluate 19 different technical areas.</w:t>
      </w:r>
    </w:p>
    <w:p w:rsidR="00000000" w:rsidRPr="007A63C1" w:rsidRDefault="00DA1013">
      <w:pPr>
        <w:pStyle w:val="a3"/>
        <w:ind w:left="766" w:hanging="766"/>
        <w:rPr>
          <w:rFonts w:ascii="Times New Roman" w:eastAsia="돋움" w:hAnsi="Times New Roman" w:cs="Times New Roman"/>
          <w:spacing w:val="-7"/>
          <w:sz w:val="26"/>
          <w:szCs w:val="26"/>
        </w:rPr>
      </w:pPr>
      <w:r w:rsidRPr="007A63C1">
        <w:rPr>
          <w:rFonts w:ascii="Times New Roman" w:eastAsia="돋움" w:hAnsi="Times New Roman" w:cs="Times New Roman"/>
          <w:spacing w:val="-3"/>
          <w:sz w:val="26"/>
          <w:szCs w:val="26"/>
        </w:rPr>
        <w:t xml:space="preserve">     * M</w:t>
      </w:r>
      <w:r w:rsidRPr="007A63C1">
        <w:rPr>
          <w:rFonts w:ascii="Times New Roman" w:eastAsia="돋움" w:hAnsi="Times New Roman" w:cs="Times New Roman"/>
          <w:spacing w:val="-3"/>
          <w:sz w:val="26"/>
          <w:szCs w:val="26"/>
        </w:rPr>
        <w:t>inistry of Agriculture, Food, and Rural Affairs/Animal and Plant Quarantine Agency, Ministry of Environment, Ministry of Food and Drug Safety, Nuclear Safety and Security Commission/Korea Institute of Nuclear Safety</w:t>
      </w:r>
    </w:p>
    <w:p w:rsidR="00000000" w:rsidRPr="007A63C1" w:rsidRDefault="00DA1013">
      <w:pPr>
        <w:pStyle w:val="a3"/>
        <w:ind w:left="451" w:hanging="451"/>
        <w:rPr>
          <w:rFonts w:ascii="Times New Roman" w:eastAsia="휴먼명조" w:hAnsi="Times New Roman" w:cs="Times New Roman"/>
          <w:sz w:val="16"/>
          <w:szCs w:val="16"/>
        </w:rPr>
      </w:pPr>
    </w:p>
    <w:p w:rsidR="00000000" w:rsidRPr="007A63C1" w:rsidRDefault="00DA1013">
      <w:pPr>
        <w:pStyle w:val="a3"/>
        <w:ind w:left="605" w:hanging="605"/>
        <w:rPr>
          <w:rFonts w:ascii="Times New Roman" w:eastAsia="휴먼명조" w:hAnsi="Times New Roman" w:cs="Times New Roman"/>
          <w:spacing w:val="-9"/>
          <w:sz w:val="30"/>
          <w:szCs w:val="30"/>
        </w:rPr>
      </w:pPr>
      <w:r w:rsidRPr="007A63C1">
        <w:rPr>
          <w:rFonts w:ascii="Times New Roman" w:eastAsia="휴먼명조" w:hAnsi="Times New Roman" w:cs="Times New Roman"/>
          <w:sz w:val="30"/>
          <w:szCs w:val="30"/>
        </w:rPr>
        <w:t xml:space="preserve"> </w:t>
      </w:r>
      <w:proofErr w:type="spellStart"/>
      <w:r w:rsidRPr="007A63C1">
        <w:rPr>
          <w:rFonts w:ascii="Times New Roman" w:eastAsia="휴먼명조" w:hAnsi="Times New Roman" w:cs="Times New Roman"/>
          <w:sz w:val="30"/>
          <w:szCs w:val="30"/>
        </w:rPr>
        <w:t>ㅇ</w:t>
      </w:r>
      <w:proofErr w:type="spellEnd"/>
      <w:r w:rsidRPr="007A63C1">
        <w:rPr>
          <w:rFonts w:ascii="Times New Roman" w:eastAsia="휴먼명조" w:hAnsi="Times New Roman" w:cs="Times New Roman"/>
          <w:sz w:val="30"/>
          <w:szCs w:val="30"/>
        </w:rPr>
        <w:t xml:space="preserve"> ROK</w:t>
      </w:r>
      <w:r w:rsidRPr="007A63C1">
        <w:rPr>
          <w:rFonts w:ascii="Times New Roman" w:eastAsia="휴먼명조" w:hAnsi="Times New Roman" w:cs="Times New Roman"/>
          <w:sz w:val="30"/>
          <w:szCs w:val="30"/>
        </w:rPr>
        <w:t>’</w:t>
      </w:r>
      <w:r w:rsidRPr="007A63C1">
        <w:rPr>
          <w:rFonts w:ascii="Times New Roman" w:eastAsia="휴먼명조" w:hAnsi="Times New Roman" w:cs="Times New Roman"/>
          <w:sz w:val="30"/>
          <w:szCs w:val="30"/>
        </w:rPr>
        <w:t>s response capacity was observed</w:t>
      </w:r>
      <w:r w:rsidRPr="007A63C1">
        <w:rPr>
          <w:rFonts w:ascii="Times New Roman" w:eastAsia="휴먼명조" w:hAnsi="Times New Roman" w:cs="Times New Roman"/>
          <w:sz w:val="30"/>
          <w:szCs w:val="30"/>
        </w:rPr>
        <w:t xml:space="preserve"> through field visits to the Incheon International Airport Quarantine Station, </w:t>
      </w:r>
      <w:proofErr w:type="spellStart"/>
      <w:r w:rsidRPr="007A63C1">
        <w:rPr>
          <w:rFonts w:ascii="Times New Roman" w:eastAsia="휴먼명조" w:hAnsi="Times New Roman" w:cs="Times New Roman"/>
          <w:sz w:val="30"/>
          <w:szCs w:val="30"/>
        </w:rPr>
        <w:t>Gwangmyeong</w:t>
      </w:r>
      <w:proofErr w:type="spellEnd"/>
      <w:r w:rsidRPr="007A63C1">
        <w:rPr>
          <w:rFonts w:ascii="Times New Roman" w:eastAsia="휴먼명조" w:hAnsi="Times New Roman" w:cs="Times New Roman"/>
          <w:sz w:val="30"/>
          <w:szCs w:val="30"/>
        </w:rPr>
        <w:t xml:space="preserve"> Public Health Center</w:t>
      </w:r>
      <w:r w:rsidRPr="007A63C1">
        <w:rPr>
          <w:rFonts w:ascii="Times New Roman" w:eastAsia="휴먼명조" w:hAnsi="Times New Roman" w:cs="Times New Roman"/>
          <w:spacing w:val="-9"/>
          <w:sz w:val="30"/>
          <w:szCs w:val="30"/>
        </w:rPr>
        <w:t>, Seoul Research Institute of Health and Environment, 1339 Call Center, and the Ministry of the Interior and Safety EOC.</w:t>
      </w:r>
    </w:p>
    <w:p w:rsidR="00000000" w:rsidRPr="007A63C1" w:rsidRDefault="00DA1013">
      <w:pPr>
        <w:pStyle w:val="a3"/>
        <w:ind w:left="605" w:hanging="605"/>
        <w:rPr>
          <w:rFonts w:ascii="Times New Roman" w:eastAsia="휴먼명조" w:hAnsi="Times New Roman" w:cs="Times New Roman"/>
          <w:sz w:val="30"/>
          <w:szCs w:val="30"/>
        </w:rPr>
      </w:pPr>
    </w:p>
    <w:p w:rsidR="00000000" w:rsidRDefault="00DA1013">
      <w:pPr>
        <w:pStyle w:val="a3"/>
        <w:ind w:left="605" w:hanging="605"/>
        <w:rPr>
          <w:rFonts w:ascii="Times New Roman" w:eastAsia="휴먼명조" w:hAnsi="Times New Roman" w:cs="Times New Roman"/>
          <w:sz w:val="30"/>
          <w:szCs w:val="30"/>
        </w:rPr>
      </w:pPr>
      <w:r w:rsidRPr="007A63C1">
        <w:rPr>
          <w:rFonts w:ascii="Times New Roman" w:eastAsia="휴먼명조" w:hAnsi="Times New Roman" w:cs="Times New Roman"/>
          <w:sz w:val="30"/>
          <w:szCs w:val="30"/>
        </w:rPr>
        <w:t xml:space="preserve"> </w:t>
      </w:r>
      <w:proofErr w:type="spellStart"/>
      <w:r w:rsidRPr="007A63C1">
        <w:rPr>
          <w:rFonts w:ascii="Times New Roman" w:eastAsia="휴먼명조" w:hAnsi="Times New Roman" w:cs="Times New Roman"/>
          <w:sz w:val="30"/>
          <w:szCs w:val="30"/>
        </w:rPr>
        <w:t>ㅇ</w:t>
      </w:r>
      <w:proofErr w:type="spellEnd"/>
      <w:r w:rsidRPr="007A63C1">
        <w:rPr>
          <w:rFonts w:ascii="Times New Roman" w:eastAsia="휴먼명조" w:hAnsi="Times New Roman" w:cs="Times New Roman"/>
          <w:sz w:val="30"/>
          <w:szCs w:val="30"/>
        </w:rPr>
        <w:t xml:space="preserve"> Based on the self-ev</w:t>
      </w:r>
      <w:r w:rsidRPr="007A63C1">
        <w:rPr>
          <w:rFonts w:ascii="Times New Roman" w:eastAsia="휴먼명조" w:hAnsi="Times New Roman" w:cs="Times New Roman"/>
          <w:sz w:val="30"/>
          <w:szCs w:val="30"/>
        </w:rPr>
        <w:t>aluations conducted by ROK</w:t>
      </w:r>
      <w:r w:rsidRPr="007A63C1">
        <w:rPr>
          <w:rFonts w:ascii="Times New Roman" w:eastAsia="휴먼명조" w:hAnsi="Times New Roman" w:cs="Times New Roman"/>
          <w:sz w:val="30"/>
          <w:szCs w:val="30"/>
        </w:rPr>
        <w:t>’</w:t>
      </w:r>
      <w:r w:rsidRPr="007A63C1">
        <w:rPr>
          <w:rFonts w:ascii="Times New Roman" w:eastAsia="휴먼명조" w:hAnsi="Times New Roman" w:cs="Times New Roman"/>
          <w:sz w:val="30"/>
          <w:szCs w:val="30"/>
        </w:rPr>
        <w:t>s own internal JEE task force, the international JEE team led discussions to determine the scores for each respective technical area.  The main focus of this process was to provide an assessment of areas needing improvement, as w</w:t>
      </w:r>
      <w:r w:rsidRPr="007A63C1">
        <w:rPr>
          <w:rFonts w:ascii="Times New Roman" w:eastAsia="휴먼명조" w:hAnsi="Times New Roman" w:cs="Times New Roman"/>
          <w:sz w:val="30"/>
          <w:szCs w:val="30"/>
        </w:rPr>
        <w:t>ell as recommendations on how those improvements could be made.</w:t>
      </w:r>
    </w:p>
    <w:p w:rsidR="007A63C1" w:rsidRDefault="007A63C1">
      <w:pPr>
        <w:pStyle w:val="a3"/>
        <w:ind w:left="605" w:hanging="605"/>
        <w:rPr>
          <w:rFonts w:ascii="Times New Roman" w:eastAsia="휴먼명조" w:hAnsi="Times New Roman" w:cs="Times New Roman"/>
          <w:sz w:val="30"/>
          <w:szCs w:val="30"/>
        </w:rPr>
      </w:pPr>
    </w:p>
    <w:p w:rsidR="007A63C1" w:rsidRPr="007A63C1" w:rsidRDefault="007A63C1">
      <w:pPr>
        <w:pStyle w:val="a3"/>
        <w:ind w:left="605" w:hanging="605"/>
        <w:rPr>
          <w:rFonts w:ascii="Times New Roman" w:eastAsia="돋움" w:hAnsi="Times New Roman" w:cs="Times New Roman"/>
          <w:spacing w:val="-1"/>
          <w:sz w:val="14"/>
          <w:szCs w:val="14"/>
        </w:rPr>
      </w:pPr>
      <w:bookmarkStart w:id="0" w:name="_GoBack"/>
      <w:bookmarkEnd w:id="0"/>
    </w:p>
    <w:tbl>
      <w:tblPr>
        <w:tblOverlap w:val="never"/>
        <w:tblW w:w="0" w:type="auto"/>
        <w:tblInd w:w="281"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2385"/>
        <w:gridCol w:w="2385"/>
        <w:gridCol w:w="2255"/>
        <w:gridCol w:w="2255"/>
      </w:tblGrid>
      <w:tr w:rsidR="00000000">
        <w:trPr>
          <w:trHeight w:val="299"/>
        </w:trPr>
        <w:tc>
          <w:tcPr>
            <w:tcW w:w="9280" w:type="dxa"/>
            <w:gridSpan w:val="4"/>
            <w:tcBorders>
              <w:top w:val="single" w:sz="2" w:space="0" w:color="000000"/>
              <w:bottom w:val="single" w:sz="2" w:space="0" w:color="000000"/>
            </w:tcBorders>
            <w:vAlign w:val="center"/>
          </w:tcPr>
          <w:p w:rsidR="00000000" w:rsidRDefault="00DA1013">
            <w:pPr>
              <w:pStyle w:val="a3"/>
              <w:wordWrap/>
              <w:ind w:left="633" w:hanging="633"/>
              <w:jc w:val="center"/>
              <w:rPr>
                <w:rFonts w:ascii="돋움" w:eastAsia="돋움" w:hAnsi="돋움" w:cs="돋움"/>
                <w:spacing w:val="-3"/>
                <w:sz w:val="24"/>
                <w:szCs w:val="24"/>
              </w:rPr>
            </w:pPr>
            <w:r>
              <w:rPr>
                <w:rFonts w:ascii="돋움" w:eastAsia="돋움" w:hAnsi="돋움" w:cs="돋움"/>
                <w:spacing w:val="-3"/>
                <w:sz w:val="24"/>
                <w:szCs w:val="24"/>
              </w:rPr>
              <w:lastRenderedPageBreak/>
              <w:t>* 19 Technical Areas for Evaluation</w:t>
            </w:r>
          </w:p>
        </w:tc>
      </w:tr>
      <w:tr w:rsidR="00000000">
        <w:trPr>
          <w:trHeight w:val="126"/>
        </w:trPr>
        <w:tc>
          <w:tcPr>
            <w:tcW w:w="2385" w:type="dxa"/>
            <w:tcBorders>
              <w:top w:val="single" w:sz="2" w:space="0" w:color="000000"/>
              <w:bottom w:val="single" w:sz="2" w:space="0" w:color="000000"/>
              <w:right w:val="single" w:sz="2" w:space="0" w:color="000000"/>
            </w:tcBorders>
            <w:vAlign w:val="center"/>
          </w:tcPr>
          <w:p w:rsidR="00000000" w:rsidRDefault="00DA1013">
            <w:pPr>
              <w:pStyle w:val="a3"/>
              <w:wordWrap/>
              <w:spacing w:line="312" w:lineRule="auto"/>
              <w:ind w:left="633" w:hanging="633"/>
              <w:jc w:val="center"/>
              <w:rPr>
                <w:rFonts w:ascii="돋움" w:eastAsia="돋움" w:hAnsi="돋움" w:cs="돋움"/>
              </w:rPr>
            </w:pPr>
            <w:r>
              <w:rPr>
                <w:rFonts w:ascii="돋움" w:eastAsia="돋움" w:hAnsi="돋움" w:cs="돋움"/>
              </w:rPr>
              <w:t>Prevention (7)</w:t>
            </w:r>
          </w:p>
        </w:tc>
        <w:tc>
          <w:tcPr>
            <w:tcW w:w="2385" w:type="dxa"/>
            <w:tcBorders>
              <w:top w:val="single" w:sz="2" w:space="0" w:color="000000"/>
              <w:left w:val="single" w:sz="2" w:space="0" w:color="000000"/>
              <w:bottom w:val="single" w:sz="2" w:space="0" w:color="000000"/>
              <w:right w:val="single" w:sz="2" w:space="0" w:color="000000"/>
            </w:tcBorders>
            <w:vAlign w:val="center"/>
          </w:tcPr>
          <w:p w:rsidR="00000000" w:rsidRDefault="00DA1013">
            <w:pPr>
              <w:pStyle w:val="a3"/>
              <w:wordWrap/>
              <w:spacing w:line="312" w:lineRule="auto"/>
              <w:ind w:left="633" w:hanging="633"/>
              <w:jc w:val="center"/>
              <w:rPr>
                <w:rFonts w:ascii="돋움" w:eastAsia="돋움" w:hAnsi="돋움" w:cs="돋움"/>
              </w:rPr>
            </w:pPr>
            <w:r>
              <w:rPr>
                <w:rFonts w:ascii="돋움" w:eastAsia="돋움" w:hAnsi="돋움" w:cs="돋움"/>
              </w:rPr>
              <w:t>Detection (4)</w:t>
            </w:r>
          </w:p>
        </w:tc>
        <w:tc>
          <w:tcPr>
            <w:tcW w:w="2255" w:type="dxa"/>
            <w:tcBorders>
              <w:top w:val="single" w:sz="2" w:space="0" w:color="000000"/>
              <w:left w:val="single" w:sz="2" w:space="0" w:color="000000"/>
              <w:bottom w:val="single" w:sz="2" w:space="0" w:color="000000"/>
              <w:right w:val="single" w:sz="2" w:space="0" w:color="000000"/>
            </w:tcBorders>
            <w:vAlign w:val="center"/>
          </w:tcPr>
          <w:p w:rsidR="00000000" w:rsidRDefault="00DA1013">
            <w:pPr>
              <w:pStyle w:val="a3"/>
              <w:wordWrap/>
              <w:spacing w:line="312" w:lineRule="auto"/>
              <w:ind w:left="633" w:hanging="633"/>
              <w:jc w:val="center"/>
              <w:rPr>
                <w:rFonts w:ascii="돋움" w:eastAsia="돋움" w:hAnsi="돋움" w:cs="돋움"/>
              </w:rPr>
            </w:pPr>
            <w:r>
              <w:rPr>
                <w:rFonts w:ascii="돋움" w:eastAsia="돋움" w:hAnsi="돋움" w:cs="돋움"/>
              </w:rPr>
              <w:t>Response (5)</w:t>
            </w:r>
          </w:p>
        </w:tc>
        <w:tc>
          <w:tcPr>
            <w:tcW w:w="2255" w:type="dxa"/>
            <w:tcBorders>
              <w:top w:val="single" w:sz="2" w:space="0" w:color="000000"/>
              <w:left w:val="single" w:sz="2" w:space="0" w:color="000000"/>
              <w:bottom w:val="single" w:sz="2" w:space="0" w:color="000000"/>
            </w:tcBorders>
            <w:vAlign w:val="center"/>
          </w:tcPr>
          <w:p w:rsidR="00000000" w:rsidRDefault="00DA1013">
            <w:pPr>
              <w:pStyle w:val="a3"/>
              <w:wordWrap/>
              <w:spacing w:line="312" w:lineRule="auto"/>
              <w:ind w:left="633" w:hanging="633"/>
              <w:jc w:val="center"/>
              <w:rPr>
                <w:rFonts w:ascii="돋움" w:eastAsia="돋움" w:hAnsi="돋움" w:cs="돋움"/>
              </w:rPr>
            </w:pPr>
            <w:r>
              <w:rPr>
                <w:rFonts w:ascii="돋움" w:eastAsia="돋움" w:hAnsi="돋움" w:cs="돋움"/>
              </w:rPr>
              <w:t>Others (3)</w:t>
            </w:r>
          </w:p>
        </w:tc>
      </w:tr>
      <w:tr w:rsidR="00000000">
        <w:trPr>
          <w:trHeight w:val="2726"/>
        </w:trPr>
        <w:tc>
          <w:tcPr>
            <w:tcW w:w="2385" w:type="dxa"/>
            <w:tcBorders>
              <w:top w:val="single" w:sz="2" w:space="0" w:color="000000"/>
              <w:bottom w:val="single" w:sz="2" w:space="0" w:color="000000"/>
              <w:right w:val="single" w:sz="2" w:space="0" w:color="000000"/>
            </w:tcBorders>
            <w:vAlign w:val="center"/>
          </w:tcPr>
          <w:p w:rsidR="00000000" w:rsidRDefault="00DA1013">
            <w:pPr>
              <w:pStyle w:val="a3"/>
              <w:spacing w:line="312" w:lineRule="auto"/>
              <w:ind w:left="292" w:hanging="292"/>
              <w:rPr>
                <w:rFonts w:ascii="돋움" w:eastAsia="돋움" w:hAnsi="돋움" w:cs="돋움"/>
              </w:rPr>
            </w:pPr>
            <w:r>
              <w:rPr>
                <w:rFonts w:ascii="돋움" w:eastAsia="돋움" w:hAnsi="돋움" w:cs="돋움"/>
              </w:rPr>
              <w:t xml:space="preserve">1: National Legislation, </w:t>
            </w:r>
          </w:p>
          <w:p w:rsidR="00000000" w:rsidRDefault="00DA1013">
            <w:pPr>
              <w:pStyle w:val="a3"/>
              <w:spacing w:line="312" w:lineRule="auto"/>
              <w:ind w:left="292" w:hanging="292"/>
              <w:rPr>
                <w:rFonts w:ascii="돋움" w:eastAsia="돋움" w:hAnsi="돋움" w:cs="돋움"/>
                <w:spacing w:val="-7"/>
              </w:rPr>
            </w:pPr>
            <w:r>
              <w:rPr>
                <w:rFonts w:ascii="돋움" w:eastAsia="돋움" w:hAnsi="돋움" w:cs="돋움"/>
              </w:rPr>
              <w:t xml:space="preserve">  Policy, and Financing</w:t>
            </w:r>
            <w:r>
              <w:rPr>
                <w:rFonts w:ascii="돋움" w:eastAsia="돋움" w:hAnsi="돋움" w:cs="돋움"/>
                <w:spacing w:val="-7"/>
              </w:rPr>
              <w:t xml:space="preserve"> </w:t>
            </w:r>
          </w:p>
          <w:p w:rsidR="00000000" w:rsidRDefault="00DA1013">
            <w:pPr>
              <w:pStyle w:val="a3"/>
              <w:spacing w:line="312" w:lineRule="auto"/>
              <w:ind w:left="288" w:hanging="288"/>
              <w:rPr>
                <w:rFonts w:ascii="돋움" w:eastAsia="돋움" w:hAnsi="돋움" w:cs="돋움"/>
                <w:spacing w:val="-6"/>
              </w:rPr>
            </w:pPr>
            <w:r>
              <w:rPr>
                <w:rFonts w:ascii="돋움" w:eastAsia="돋움" w:hAnsi="돋움" w:cs="돋움"/>
                <w:spacing w:val="-3"/>
              </w:rPr>
              <w:t>2: IHR Coordination, Communication, and Advocacy</w:t>
            </w:r>
            <w:r>
              <w:rPr>
                <w:rFonts w:ascii="돋움" w:eastAsia="돋움" w:hAnsi="돋움" w:cs="돋움"/>
                <w:spacing w:val="-6"/>
              </w:rPr>
              <w:t xml:space="preserve"> </w:t>
            </w:r>
          </w:p>
          <w:p w:rsidR="00000000" w:rsidRDefault="00DA1013">
            <w:pPr>
              <w:pStyle w:val="a3"/>
              <w:spacing w:line="312" w:lineRule="auto"/>
              <w:ind w:left="185" w:hanging="185"/>
              <w:rPr>
                <w:rFonts w:ascii="돋움" w:eastAsia="돋움" w:hAnsi="돋움" w:cs="돋움"/>
                <w:spacing w:val="-3"/>
              </w:rPr>
            </w:pPr>
            <w:r>
              <w:rPr>
                <w:rFonts w:ascii="돋움" w:eastAsia="돋움" w:hAnsi="돋움" w:cs="돋움"/>
                <w:spacing w:val="-3"/>
              </w:rPr>
              <w:t xml:space="preserve">3: Antimicrobial </w:t>
            </w:r>
          </w:p>
          <w:p w:rsidR="00000000" w:rsidRDefault="00DA1013">
            <w:pPr>
              <w:pStyle w:val="a3"/>
              <w:spacing w:line="312" w:lineRule="auto"/>
              <w:ind w:left="185" w:hanging="185"/>
              <w:rPr>
                <w:rFonts w:ascii="돋움" w:eastAsia="돋움" w:hAnsi="돋움" w:cs="돋움"/>
                <w:spacing w:val="-3"/>
              </w:rPr>
            </w:pPr>
            <w:r>
              <w:rPr>
                <w:rFonts w:ascii="돋움" w:eastAsia="돋움" w:hAnsi="돋움" w:cs="돋움"/>
                <w:spacing w:val="-3"/>
              </w:rPr>
              <w:t xml:space="preserve">   Resistance </w:t>
            </w:r>
          </w:p>
          <w:p w:rsidR="00000000" w:rsidRDefault="00DA1013">
            <w:pPr>
              <w:pStyle w:val="a3"/>
              <w:spacing w:line="312" w:lineRule="auto"/>
              <w:ind w:left="185" w:hanging="185"/>
              <w:rPr>
                <w:rFonts w:ascii="돋움" w:eastAsia="돋움" w:hAnsi="돋움" w:cs="돋움"/>
              </w:rPr>
            </w:pPr>
            <w:r>
              <w:rPr>
                <w:rFonts w:ascii="돋움" w:eastAsia="돋움" w:hAnsi="돋움" w:cs="돋움"/>
              </w:rPr>
              <w:t>4: Zoonotic Diseases</w:t>
            </w:r>
          </w:p>
          <w:p w:rsidR="00000000" w:rsidRDefault="00DA1013">
            <w:pPr>
              <w:pStyle w:val="a3"/>
              <w:spacing w:line="312" w:lineRule="auto"/>
              <w:ind w:left="185" w:hanging="185"/>
              <w:rPr>
                <w:rFonts w:ascii="돋움" w:eastAsia="돋움" w:hAnsi="돋움" w:cs="돋움"/>
              </w:rPr>
            </w:pPr>
            <w:r>
              <w:rPr>
                <w:rFonts w:ascii="돋움" w:eastAsia="돋움" w:hAnsi="돋움" w:cs="돋움"/>
              </w:rPr>
              <w:t xml:space="preserve">5: Food Safety </w:t>
            </w:r>
          </w:p>
          <w:p w:rsidR="00000000" w:rsidRDefault="00DA1013">
            <w:pPr>
              <w:pStyle w:val="a3"/>
              <w:spacing w:line="312" w:lineRule="auto"/>
              <w:ind w:left="185" w:hanging="185"/>
              <w:rPr>
                <w:rFonts w:ascii="돋움" w:eastAsia="돋움" w:hAnsi="돋움" w:cs="돋움"/>
                <w:spacing w:val="-4"/>
              </w:rPr>
            </w:pPr>
            <w:r>
              <w:rPr>
                <w:rFonts w:ascii="돋움" w:eastAsia="돋움" w:hAnsi="돋움" w:cs="돋움"/>
              </w:rPr>
              <w:t>6: Biosafety/Biosecurity</w:t>
            </w:r>
            <w:r>
              <w:rPr>
                <w:rFonts w:ascii="돋움" w:eastAsia="돋움" w:hAnsi="돋움" w:cs="돋움"/>
                <w:spacing w:val="-4"/>
              </w:rPr>
              <w:t xml:space="preserve"> </w:t>
            </w:r>
          </w:p>
          <w:p w:rsidR="00000000" w:rsidRDefault="00DA1013">
            <w:pPr>
              <w:pStyle w:val="a3"/>
              <w:spacing w:line="312" w:lineRule="auto"/>
              <w:ind w:left="185" w:hanging="185"/>
              <w:rPr>
                <w:rFonts w:ascii="돋움" w:eastAsia="돋움" w:hAnsi="돋움" w:cs="돋움"/>
              </w:rPr>
            </w:pPr>
            <w:r>
              <w:rPr>
                <w:rFonts w:ascii="돋움" w:eastAsia="돋움" w:hAnsi="돋움" w:cs="돋움"/>
              </w:rPr>
              <w:t>7: Immunization</w:t>
            </w:r>
          </w:p>
        </w:tc>
        <w:tc>
          <w:tcPr>
            <w:tcW w:w="2385" w:type="dxa"/>
            <w:tcBorders>
              <w:top w:val="single" w:sz="2" w:space="0" w:color="000000"/>
              <w:left w:val="single" w:sz="2" w:space="0" w:color="000000"/>
              <w:bottom w:val="single" w:sz="2" w:space="0" w:color="000000"/>
              <w:right w:val="single" w:sz="2" w:space="0" w:color="000000"/>
            </w:tcBorders>
            <w:vAlign w:val="center"/>
          </w:tcPr>
          <w:p w:rsidR="00000000" w:rsidRDefault="00DA1013">
            <w:pPr>
              <w:pStyle w:val="a3"/>
              <w:spacing w:line="312" w:lineRule="auto"/>
              <w:ind w:left="633" w:hanging="633"/>
              <w:rPr>
                <w:rFonts w:ascii="돋움" w:eastAsia="돋움" w:hAnsi="돋움" w:cs="돋움"/>
              </w:rPr>
            </w:pPr>
            <w:r>
              <w:rPr>
                <w:rFonts w:ascii="돋움" w:eastAsia="돋움" w:hAnsi="돋움" w:cs="돋움"/>
              </w:rPr>
              <w:t xml:space="preserve">8: National Laboratory </w:t>
            </w:r>
          </w:p>
          <w:p w:rsidR="00000000" w:rsidRDefault="00DA1013">
            <w:pPr>
              <w:pStyle w:val="a3"/>
              <w:spacing w:line="312" w:lineRule="auto"/>
              <w:ind w:left="633" w:hanging="633"/>
              <w:rPr>
                <w:rFonts w:ascii="돋움" w:eastAsia="돋움" w:hAnsi="돋움" w:cs="돋움"/>
              </w:rPr>
            </w:pPr>
            <w:r>
              <w:rPr>
                <w:rFonts w:ascii="돋움" w:eastAsia="돋움" w:hAnsi="돋움" w:cs="돋움"/>
              </w:rPr>
              <w:t xml:space="preserve">   System</w:t>
            </w:r>
          </w:p>
          <w:p w:rsidR="00000000" w:rsidRDefault="00DA1013">
            <w:pPr>
              <w:pStyle w:val="a3"/>
              <w:spacing w:line="312" w:lineRule="auto"/>
              <w:ind w:left="633" w:hanging="633"/>
              <w:rPr>
                <w:rFonts w:ascii="돋움" w:eastAsia="돋움" w:hAnsi="돋움" w:cs="돋움"/>
              </w:rPr>
            </w:pPr>
            <w:r>
              <w:rPr>
                <w:rFonts w:ascii="돋움" w:eastAsia="돋움" w:hAnsi="돋움" w:cs="돋움"/>
              </w:rPr>
              <w:t xml:space="preserve">9: Real-time </w:t>
            </w:r>
          </w:p>
          <w:p w:rsidR="00000000" w:rsidRDefault="00DA1013">
            <w:pPr>
              <w:pStyle w:val="a3"/>
              <w:spacing w:line="312" w:lineRule="auto"/>
              <w:ind w:left="633" w:hanging="633"/>
              <w:rPr>
                <w:rFonts w:ascii="돋움" w:eastAsia="돋움" w:hAnsi="돋움" w:cs="돋움"/>
              </w:rPr>
            </w:pPr>
            <w:r>
              <w:rPr>
                <w:rFonts w:ascii="돋움" w:eastAsia="돋움" w:hAnsi="돋움" w:cs="돋움"/>
              </w:rPr>
              <w:t xml:space="preserve">  Surveillance </w:t>
            </w:r>
          </w:p>
          <w:p w:rsidR="00000000" w:rsidRDefault="00DA1013">
            <w:pPr>
              <w:pStyle w:val="a3"/>
              <w:spacing w:line="312" w:lineRule="auto"/>
              <w:ind w:left="633" w:hanging="633"/>
              <w:rPr>
                <w:rFonts w:ascii="돋움" w:eastAsia="돋움" w:hAnsi="돋움" w:cs="돋움"/>
              </w:rPr>
            </w:pPr>
            <w:r>
              <w:rPr>
                <w:rFonts w:ascii="돋움" w:eastAsia="돋움" w:hAnsi="돋움" w:cs="돋움"/>
              </w:rPr>
              <w:t xml:space="preserve">10: Reporting </w:t>
            </w:r>
          </w:p>
          <w:p w:rsidR="00000000" w:rsidRDefault="00DA1013">
            <w:pPr>
              <w:pStyle w:val="a3"/>
              <w:spacing w:line="312" w:lineRule="auto"/>
              <w:ind w:left="633" w:hanging="633"/>
              <w:rPr>
                <w:rFonts w:ascii="돋움" w:eastAsia="돋움" w:hAnsi="돋움" w:cs="돋움"/>
              </w:rPr>
            </w:pPr>
            <w:r>
              <w:rPr>
                <w:rFonts w:ascii="돋움" w:eastAsia="돋움" w:hAnsi="돋움" w:cs="돋움"/>
              </w:rPr>
              <w:t xml:space="preserve">11: Workforce </w:t>
            </w:r>
          </w:p>
          <w:p w:rsidR="00000000" w:rsidRDefault="00DA1013">
            <w:pPr>
              <w:pStyle w:val="a3"/>
              <w:spacing w:line="312" w:lineRule="auto"/>
              <w:ind w:left="633" w:hanging="633"/>
              <w:rPr>
                <w:rFonts w:ascii="돋움" w:eastAsia="돋움" w:hAnsi="돋움" w:cs="돋움"/>
              </w:rPr>
            </w:pPr>
            <w:r>
              <w:rPr>
                <w:rFonts w:ascii="돋움" w:eastAsia="돋움" w:hAnsi="돋움" w:cs="돋움"/>
              </w:rPr>
              <w:t xml:space="preserve">   Development</w:t>
            </w:r>
          </w:p>
        </w:tc>
        <w:tc>
          <w:tcPr>
            <w:tcW w:w="2255" w:type="dxa"/>
            <w:tcBorders>
              <w:top w:val="single" w:sz="2" w:space="0" w:color="000000"/>
              <w:left w:val="single" w:sz="2" w:space="0" w:color="000000"/>
              <w:bottom w:val="single" w:sz="2" w:space="0" w:color="000000"/>
              <w:right w:val="single" w:sz="2" w:space="0" w:color="000000"/>
            </w:tcBorders>
            <w:vAlign w:val="center"/>
          </w:tcPr>
          <w:p w:rsidR="00000000" w:rsidRDefault="00DA1013">
            <w:pPr>
              <w:pStyle w:val="a3"/>
              <w:spacing w:line="312" w:lineRule="auto"/>
              <w:ind w:left="215" w:hanging="215"/>
              <w:rPr>
                <w:rFonts w:ascii="돋움" w:eastAsia="돋움" w:hAnsi="돋움" w:cs="돋움"/>
              </w:rPr>
            </w:pPr>
            <w:r>
              <w:rPr>
                <w:rFonts w:ascii="돋움" w:eastAsia="돋움" w:hAnsi="돋움" w:cs="돋움"/>
              </w:rPr>
              <w:t xml:space="preserve">12: Preparedness </w:t>
            </w:r>
          </w:p>
          <w:p w:rsidR="00000000" w:rsidRDefault="00DA1013">
            <w:pPr>
              <w:pStyle w:val="a3"/>
              <w:spacing w:line="312" w:lineRule="auto"/>
              <w:ind w:left="215" w:hanging="215"/>
              <w:rPr>
                <w:rFonts w:ascii="돋움" w:eastAsia="돋움" w:hAnsi="돋움" w:cs="돋움"/>
              </w:rPr>
            </w:pPr>
            <w:r>
              <w:rPr>
                <w:rFonts w:ascii="돋움" w:eastAsia="돋움" w:hAnsi="돋움" w:cs="돋움"/>
              </w:rPr>
              <w:t xml:space="preserve">13: Emergency </w:t>
            </w:r>
          </w:p>
          <w:p w:rsidR="00000000" w:rsidRDefault="00DA1013">
            <w:pPr>
              <w:pStyle w:val="a3"/>
              <w:spacing w:line="312" w:lineRule="auto"/>
              <w:ind w:left="215" w:hanging="215"/>
              <w:rPr>
                <w:rFonts w:ascii="돋움" w:eastAsia="돋움" w:hAnsi="돋움" w:cs="돋움"/>
              </w:rPr>
            </w:pPr>
            <w:r>
              <w:rPr>
                <w:rFonts w:ascii="돋움" w:eastAsia="돋움" w:hAnsi="돋움" w:cs="돋움"/>
              </w:rPr>
              <w:t xml:space="preserve">  Response Operation </w:t>
            </w:r>
          </w:p>
          <w:p w:rsidR="00000000" w:rsidRDefault="00DA1013">
            <w:pPr>
              <w:pStyle w:val="a3"/>
              <w:spacing w:line="312" w:lineRule="auto"/>
              <w:ind w:left="215" w:hanging="215"/>
              <w:rPr>
                <w:rFonts w:ascii="돋움" w:eastAsia="돋움" w:hAnsi="돋움" w:cs="돋움"/>
              </w:rPr>
            </w:pPr>
            <w:r>
              <w:rPr>
                <w:rFonts w:ascii="돋움" w:eastAsia="돋움" w:hAnsi="돋움" w:cs="돋움"/>
              </w:rPr>
              <w:t xml:space="preserve">14: Linking Public </w:t>
            </w:r>
          </w:p>
          <w:p w:rsidR="00000000" w:rsidRDefault="00DA1013">
            <w:pPr>
              <w:pStyle w:val="a3"/>
              <w:spacing w:line="312" w:lineRule="auto"/>
              <w:ind w:left="215" w:hanging="215"/>
              <w:rPr>
                <w:rFonts w:ascii="돋움" w:eastAsia="돋움" w:hAnsi="돋움" w:cs="돋움"/>
              </w:rPr>
            </w:pPr>
            <w:r>
              <w:rPr>
                <w:rFonts w:ascii="돋움" w:eastAsia="돋움" w:hAnsi="돋움" w:cs="돋움"/>
              </w:rPr>
              <w:t xml:space="preserve">   Health Security</w:t>
            </w:r>
          </w:p>
          <w:p w:rsidR="00000000" w:rsidRDefault="00DA1013">
            <w:pPr>
              <w:pStyle w:val="a3"/>
              <w:spacing w:line="312" w:lineRule="auto"/>
              <w:ind w:left="215" w:hanging="215"/>
              <w:rPr>
                <w:rFonts w:ascii="돋움" w:eastAsia="돋움" w:hAnsi="돋움" w:cs="돋움"/>
                <w:spacing w:val="-12"/>
              </w:rPr>
            </w:pPr>
            <w:r>
              <w:rPr>
                <w:rFonts w:ascii="돋움" w:eastAsia="돋움" w:hAnsi="돋움" w:cs="돋움"/>
              </w:rPr>
              <w:t xml:space="preserve">   Authorities</w:t>
            </w:r>
            <w:r>
              <w:rPr>
                <w:rFonts w:ascii="돋움" w:eastAsia="돋움" w:hAnsi="돋움" w:cs="돋움"/>
                <w:spacing w:val="-12"/>
              </w:rPr>
              <w:t xml:space="preserve"> </w:t>
            </w:r>
          </w:p>
          <w:p w:rsidR="00000000" w:rsidRDefault="00DA1013">
            <w:pPr>
              <w:pStyle w:val="a3"/>
              <w:spacing w:line="312" w:lineRule="auto"/>
              <w:ind w:left="351" w:hanging="351"/>
              <w:rPr>
                <w:rFonts w:ascii="돋움" w:eastAsia="돋움" w:hAnsi="돋움" w:cs="돋움"/>
              </w:rPr>
            </w:pPr>
            <w:r>
              <w:rPr>
                <w:rFonts w:ascii="돋움" w:eastAsia="돋움" w:hAnsi="돋움" w:cs="돋움"/>
              </w:rPr>
              <w:t xml:space="preserve">15: Medical </w:t>
            </w:r>
          </w:p>
          <w:p w:rsidR="00000000" w:rsidRDefault="00DA1013">
            <w:pPr>
              <w:pStyle w:val="a3"/>
              <w:spacing w:line="312" w:lineRule="auto"/>
              <w:ind w:left="351" w:hanging="351"/>
              <w:rPr>
                <w:rFonts w:ascii="돋움" w:eastAsia="돋움" w:hAnsi="돋움" w:cs="돋움"/>
              </w:rPr>
            </w:pPr>
            <w:r>
              <w:rPr>
                <w:rFonts w:ascii="돋움" w:eastAsia="돋움" w:hAnsi="돋움" w:cs="돋움"/>
              </w:rPr>
              <w:t xml:space="preserve">Countermeasures and </w:t>
            </w:r>
          </w:p>
          <w:p w:rsidR="00000000" w:rsidRDefault="00DA1013">
            <w:pPr>
              <w:pStyle w:val="a3"/>
              <w:spacing w:line="312" w:lineRule="auto"/>
              <w:ind w:left="351" w:hanging="351"/>
              <w:rPr>
                <w:rFonts w:ascii="돋움" w:eastAsia="돋움" w:hAnsi="돋움" w:cs="돋움"/>
                <w:spacing w:val="-12"/>
              </w:rPr>
            </w:pPr>
            <w:r>
              <w:rPr>
                <w:rFonts w:ascii="돋움" w:eastAsia="돋움" w:hAnsi="돋움" w:cs="돋움"/>
              </w:rPr>
              <w:t>Personnel Deployment</w:t>
            </w:r>
          </w:p>
          <w:p w:rsidR="00000000" w:rsidRDefault="00DA1013">
            <w:pPr>
              <w:pStyle w:val="a3"/>
              <w:spacing w:line="312" w:lineRule="auto"/>
              <w:ind w:left="215" w:hanging="215"/>
              <w:rPr>
                <w:rFonts w:ascii="돋움" w:eastAsia="돋움" w:hAnsi="돋움" w:cs="돋움"/>
              </w:rPr>
            </w:pPr>
            <w:r>
              <w:rPr>
                <w:rFonts w:ascii="돋움" w:eastAsia="돋움" w:hAnsi="돋움" w:cs="돋움"/>
              </w:rPr>
              <w:t xml:space="preserve">16: Risk </w:t>
            </w:r>
          </w:p>
          <w:p w:rsidR="00000000" w:rsidRDefault="00DA1013">
            <w:pPr>
              <w:pStyle w:val="a3"/>
              <w:spacing w:line="312" w:lineRule="auto"/>
              <w:ind w:left="215" w:hanging="215"/>
              <w:rPr>
                <w:rFonts w:ascii="돋움" w:eastAsia="돋움" w:hAnsi="돋움" w:cs="돋움"/>
              </w:rPr>
            </w:pPr>
            <w:r>
              <w:rPr>
                <w:rFonts w:ascii="돋움" w:eastAsia="돋움" w:hAnsi="돋움" w:cs="돋움"/>
              </w:rPr>
              <w:t>Communication</w:t>
            </w:r>
          </w:p>
        </w:tc>
        <w:tc>
          <w:tcPr>
            <w:tcW w:w="2255" w:type="dxa"/>
            <w:tcBorders>
              <w:top w:val="single" w:sz="2" w:space="0" w:color="000000"/>
              <w:left w:val="single" w:sz="2" w:space="0" w:color="000000"/>
              <w:bottom w:val="single" w:sz="2" w:space="0" w:color="000000"/>
            </w:tcBorders>
            <w:vAlign w:val="center"/>
          </w:tcPr>
          <w:p w:rsidR="00000000" w:rsidRDefault="00DA1013">
            <w:pPr>
              <w:pStyle w:val="a3"/>
              <w:spacing w:line="312" w:lineRule="auto"/>
              <w:ind w:left="633" w:hanging="633"/>
              <w:rPr>
                <w:rFonts w:ascii="돋움" w:eastAsia="돋움" w:hAnsi="돋움" w:cs="돋움"/>
              </w:rPr>
            </w:pPr>
            <w:r>
              <w:rPr>
                <w:rFonts w:ascii="돋움" w:eastAsia="돋움" w:hAnsi="돋움" w:cs="돋움"/>
              </w:rPr>
              <w:t xml:space="preserve">17: Point of Entry </w:t>
            </w:r>
          </w:p>
          <w:p w:rsidR="00000000" w:rsidRDefault="00DA1013">
            <w:pPr>
              <w:pStyle w:val="a3"/>
              <w:spacing w:line="312" w:lineRule="auto"/>
              <w:ind w:left="633" w:hanging="633"/>
              <w:rPr>
                <w:rFonts w:ascii="돋움" w:eastAsia="돋움" w:hAnsi="돋움" w:cs="돋움"/>
              </w:rPr>
            </w:pPr>
            <w:r>
              <w:rPr>
                <w:rFonts w:ascii="돋움" w:eastAsia="돋움" w:hAnsi="돋움" w:cs="돋움"/>
              </w:rPr>
              <w:t xml:space="preserve">18: Chemical Events </w:t>
            </w:r>
          </w:p>
          <w:p w:rsidR="00000000" w:rsidRDefault="00DA1013">
            <w:pPr>
              <w:pStyle w:val="a3"/>
              <w:spacing w:line="312" w:lineRule="auto"/>
              <w:ind w:left="633" w:hanging="633"/>
              <w:rPr>
                <w:rFonts w:ascii="돋움" w:eastAsia="돋움" w:hAnsi="돋움" w:cs="돋움"/>
              </w:rPr>
            </w:pPr>
            <w:r>
              <w:rPr>
                <w:rFonts w:ascii="돋움" w:eastAsia="돋움" w:hAnsi="돋움" w:cs="돋움"/>
              </w:rPr>
              <w:t xml:space="preserve">19: Radiation </w:t>
            </w:r>
          </w:p>
          <w:p w:rsidR="00000000" w:rsidRDefault="00DA1013">
            <w:pPr>
              <w:pStyle w:val="a3"/>
              <w:spacing w:line="312" w:lineRule="auto"/>
              <w:ind w:left="633" w:hanging="633"/>
              <w:rPr>
                <w:rFonts w:ascii="돋움" w:eastAsia="돋움" w:hAnsi="돋움" w:cs="돋움"/>
              </w:rPr>
            </w:pPr>
            <w:r>
              <w:rPr>
                <w:rFonts w:ascii="돋움" w:eastAsia="돋움" w:hAnsi="돋움" w:cs="돋움"/>
              </w:rPr>
              <w:t xml:space="preserve">  Emergencies</w:t>
            </w:r>
            <w:r>
              <w:rPr>
                <w:rFonts w:ascii="돋움" w:eastAsia="돋움" w:hAnsi="돋움" w:cs="돋움"/>
                <w:spacing w:val="-3"/>
              </w:rPr>
              <w:t xml:space="preserve"> </w:t>
            </w:r>
          </w:p>
        </w:tc>
      </w:tr>
    </w:tbl>
    <w:p w:rsidR="00000000" w:rsidRDefault="00DA1013">
      <w:pPr>
        <w:pStyle w:val="a3"/>
        <w:wordWrap/>
        <w:ind w:left="633" w:hanging="633"/>
        <w:jc w:val="center"/>
        <w:rPr>
          <w:rFonts w:ascii="돋움" w:eastAsia="돋움" w:hAnsi="돋움" w:cs="돋움"/>
          <w:spacing w:val="-3"/>
          <w:sz w:val="26"/>
          <w:szCs w:val="26"/>
        </w:rPr>
      </w:pPr>
    </w:p>
    <w:p w:rsidR="00000000" w:rsidRDefault="00DA1013">
      <w:pPr>
        <w:pStyle w:val="a3"/>
        <w:ind w:left="633" w:hanging="633"/>
        <w:rPr>
          <w:rFonts w:ascii="돋움" w:eastAsia="돋움" w:hAnsi="돋움" w:cs="돋움"/>
          <w:spacing w:val="-3"/>
        </w:rPr>
      </w:pPr>
    </w:p>
    <w:p w:rsidR="00000000" w:rsidRPr="007A63C1" w:rsidRDefault="00DA1013">
      <w:pPr>
        <w:pStyle w:val="a3"/>
        <w:ind w:left="485" w:hanging="485"/>
        <w:rPr>
          <w:rFonts w:ascii="Times New Roman" w:eastAsia="휴먼명조" w:hAnsi="Times New Roman" w:cs="Times New Roman"/>
          <w:sz w:val="30"/>
          <w:szCs w:val="30"/>
        </w:rPr>
      </w:pPr>
      <w:r w:rsidRPr="007A63C1">
        <w:rPr>
          <w:rFonts w:ascii="Times New Roman" w:eastAsia="휴먼명조" w:hAnsi="Times New Roman" w:cs="Times New Roman"/>
          <w:sz w:val="30"/>
          <w:szCs w:val="30"/>
        </w:rPr>
        <w:t>□</w:t>
      </w:r>
      <w:r w:rsidRPr="007A63C1">
        <w:rPr>
          <w:rFonts w:ascii="Times New Roman" w:eastAsia="휴먼명조" w:hAnsi="Times New Roman" w:cs="Times New Roman"/>
          <w:sz w:val="30"/>
          <w:szCs w:val="30"/>
        </w:rPr>
        <w:t xml:space="preserve"> JEE International Team Lead Dr. Ronald St. John acknowledged that ROK had learned a lot from the MERS outbreak, reflecting these lessons in reforms of the national system for infectious disease prevention. He also stated that these reforms were a sign of </w:t>
      </w:r>
      <w:r w:rsidRPr="007A63C1">
        <w:rPr>
          <w:rFonts w:ascii="Times New Roman" w:eastAsia="휴먼명조" w:hAnsi="Times New Roman" w:cs="Times New Roman"/>
          <w:sz w:val="30"/>
          <w:szCs w:val="30"/>
        </w:rPr>
        <w:t>change in ROK</w:t>
      </w:r>
      <w:r w:rsidRPr="007A63C1">
        <w:rPr>
          <w:rFonts w:ascii="Times New Roman" w:eastAsia="휴먼명조" w:hAnsi="Times New Roman" w:cs="Times New Roman"/>
          <w:sz w:val="30"/>
          <w:szCs w:val="30"/>
        </w:rPr>
        <w:t>’</w:t>
      </w:r>
      <w:r w:rsidRPr="007A63C1">
        <w:rPr>
          <w:rFonts w:ascii="Times New Roman" w:eastAsia="휴먼명조" w:hAnsi="Times New Roman" w:cs="Times New Roman"/>
          <w:sz w:val="30"/>
          <w:szCs w:val="30"/>
        </w:rPr>
        <w:t>s approach to public health emergencies.</w:t>
      </w:r>
    </w:p>
    <w:p w:rsidR="00000000" w:rsidRPr="007A63C1" w:rsidRDefault="00DA1013">
      <w:pPr>
        <w:pStyle w:val="a3"/>
        <w:ind w:left="485" w:hanging="485"/>
        <w:rPr>
          <w:rFonts w:ascii="Times New Roman" w:eastAsia="휴먼명조" w:hAnsi="Times New Roman" w:cs="Times New Roman"/>
        </w:rPr>
      </w:pPr>
    </w:p>
    <w:p w:rsidR="00000000" w:rsidRPr="007A63C1" w:rsidRDefault="00DA1013">
      <w:pPr>
        <w:pStyle w:val="a3"/>
        <w:ind w:left="605" w:hanging="605"/>
        <w:rPr>
          <w:rFonts w:ascii="Times New Roman" w:eastAsia="휴먼명조" w:hAnsi="Times New Roman" w:cs="Times New Roman"/>
          <w:sz w:val="30"/>
          <w:szCs w:val="30"/>
        </w:rPr>
      </w:pPr>
      <w:r w:rsidRPr="007A63C1">
        <w:rPr>
          <w:rFonts w:ascii="Times New Roman" w:eastAsia="휴먼명조" w:hAnsi="Times New Roman" w:cs="Times New Roman"/>
          <w:sz w:val="30"/>
          <w:szCs w:val="30"/>
        </w:rPr>
        <w:t xml:space="preserve"> </w:t>
      </w:r>
      <w:proofErr w:type="spellStart"/>
      <w:r w:rsidRPr="007A63C1">
        <w:rPr>
          <w:rFonts w:ascii="Times New Roman" w:eastAsia="휴먼명조" w:hAnsi="Times New Roman" w:cs="Times New Roman"/>
          <w:sz w:val="30"/>
          <w:szCs w:val="30"/>
        </w:rPr>
        <w:t>ㅇ</w:t>
      </w:r>
      <w:proofErr w:type="spellEnd"/>
      <w:r w:rsidRPr="007A63C1">
        <w:rPr>
          <w:rFonts w:ascii="Times New Roman" w:eastAsia="휴먼명조" w:hAnsi="Times New Roman" w:cs="Times New Roman"/>
          <w:sz w:val="30"/>
          <w:szCs w:val="30"/>
        </w:rPr>
        <w:t xml:space="preserve"> Dr. St. John commended ROK</w:t>
      </w:r>
      <w:r w:rsidRPr="007A63C1">
        <w:rPr>
          <w:rFonts w:ascii="Times New Roman" w:eastAsia="휴먼명조" w:hAnsi="Times New Roman" w:cs="Times New Roman"/>
          <w:sz w:val="30"/>
          <w:szCs w:val="30"/>
        </w:rPr>
        <w:t>’</w:t>
      </w:r>
      <w:r w:rsidRPr="007A63C1">
        <w:rPr>
          <w:rFonts w:ascii="Times New Roman" w:eastAsia="휴먼명조" w:hAnsi="Times New Roman" w:cs="Times New Roman"/>
          <w:sz w:val="30"/>
          <w:szCs w:val="30"/>
        </w:rPr>
        <w:t>s immunization and vaccination program for its high accessibility and coverage, the Division of Antimicrobial Resistance for its surveillance and risk assessment efforts,</w:t>
      </w:r>
      <w:r w:rsidRPr="007A63C1">
        <w:rPr>
          <w:rFonts w:ascii="Times New Roman" w:eastAsia="휴먼명조" w:hAnsi="Times New Roman" w:cs="Times New Roman"/>
          <w:sz w:val="30"/>
          <w:szCs w:val="30"/>
        </w:rPr>
        <w:t xml:space="preserve"> the Division of Risk Assessment and International Cooperation and the EOC for their strengthening of the infectious disease emergency response system, and the radiation emergencies program for its various training and exercises.</w:t>
      </w:r>
    </w:p>
    <w:p w:rsidR="00000000" w:rsidRPr="007A63C1" w:rsidRDefault="00DA1013">
      <w:pPr>
        <w:pStyle w:val="a3"/>
        <w:ind w:left="605" w:hanging="605"/>
        <w:rPr>
          <w:rFonts w:ascii="Times New Roman" w:eastAsia="휴먼명조" w:hAnsi="Times New Roman" w:cs="Times New Roman"/>
          <w:spacing w:val="-1"/>
        </w:rPr>
      </w:pPr>
    </w:p>
    <w:p w:rsidR="00000000" w:rsidRPr="007A63C1" w:rsidRDefault="00DA1013">
      <w:pPr>
        <w:pStyle w:val="a3"/>
        <w:ind w:left="605" w:hanging="605"/>
        <w:rPr>
          <w:rFonts w:ascii="Times New Roman" w:eastAsia="휴먼명조" w:hAnsi="Times New Roman" w:cs="Times New Roman"/>
          <w:sz w:val="30"/>
          <w:szCs w:val="30"/>
        </w:rPr>
      </w:pPr>
      <w:r w:rsidRPr="007A63C1">
        <w:rPr>
          <w:rFonts w:ascii="Times New Roman" w:eastAsia="휴먼명조" w:hAnsi="Times New Roman" w:cs="Times New Roman"/>
          <w:sz w:val="30"/>
          <w:szCs w:val="30"/>
        </w:rPr>
        <w:t xml:space="preserve"> </w:t>
      </w:r>
      <w:proofErr w:type="spellStart"/>
      <w:r w:rsidRPr="007A63C1">
        <w:rPr>
          <w:rFonts w:ascii="Times New Roman" w:eastAsia="휴먼명조" w:hAnsi="Times New Roman" w:cs="Times New Roman"/>
          <w:sz w:val="30"/>
          <w:szCs w:val="30"/>
        </w:rPr>
        <w:t>ㅇ</w:t>
      </w:r>
      <w:proofErr w:type="spellEnd"/>
      <w:r w:rsidRPr="007A63C1">
        <w:rPr>
          <w:rFonts w:ascii="Times New Roman" w:eastAsia="휴먼명조" w:hAnsi="Times New Roman" w:cs="Times New Roman"/>
          <w:sz w:val="30"/>
          <w:szCs w:val="30"/>
        </w:rPr>
        <w:t xml:space="preserve"> Dr. St. John recommend</w:t>
      </w:r>
      <w:r w:rsidRPr="007A63C1">
        <w:rPr>
          <w:rFonts w:ascii="Times New Roman" w:eastAsia="휴먼명조" w:hAnsi="Times New Roman" w:cs="Times New Roman"/>
          <w:sz w:val="30"/>
          <w:szCs w:val="30"/>
        </w:rPr>
        <w:t xml:space="preserve">ed that ROK will need to make ongoing financial </w:t>
      </w:r>
      <w:r w:rsidRPr="007A63C1">
        <w:rPr>
          <w:rFonts w:ascii="Times New Roman" w:eastAsia="휴먼명조" w:hAnsi="Times New Roman" w:cs="Times New Roman"/>
          <w:sz w:val="30"/>
          <w:szCs w:val="30"/>
        </w:rPr>
        <w:lastRenderedPageBreak/>
        <w:t>investments for public health emergencies.  He also emphasized the need for</w:t>
      </w:r>
      <w:r w:rsidRPr="007A63C1">
        <w:rPr>
          <w:rFonts w:ascii="Times New Roman" w:eastAsia="휴먼명조" w:hAnsi="Times New Roman" w:cs="Times New Roman"/>
          <w:color w:val="FF0000"/>
          <w:sz w:val="30"/>
          <w:szCs w:val="30"/>
        </w:rPr>
        <w:t xml:space="preserve"> </w:t>
      </w:r>
      <w:r w:rsidRPr="007A63C1">
        <w:rPr>
          <w:rFonts w:ascii="Times New Roman" w:eastAsia="휴먼명조" w:hAnsi="Times New Roman" w:cs="Times New Roman"/>
          <w:sz w:val="30"/>
          <w:szCs w:val="30"/>
        </w:rPr>
        <w:t>strengthening relevant systems and the capacity of the IHR NFP to coordinate with relevant ministries/agencies; promoting ongoing ed</w:t>
      </w:r>
      <w:r w:rsidRPr="007A63C1">
        <w:rPr>
          <w:rFonts w:ascii="Times New Roman" w:eastAsia="휴먼명조" w:hAnsi="Times New Roman" w:cs="Times New Roman"/>
          <w:sz w:val="30"/>
          <w:szCs w:val="30"/>
        </w:rPr>
        <w:t>ucation of human resources across all areas; and establishing a system for the exchange of human resources and medical supplies during public health emergencies both at home and abroad.</w:t>
      </w:r>
    </w:p>
    <w:p w:rsidR="00000000" w:rsidRPr="007A63C1" w:rsidRDefault="00DA1013">
      <w:pPr>
        <w:pStyle w:val="a3"/>
        <w:ind w:left="605" w:hanging="605"/>
        <w:rPr>
          <w:rFonts w:ascii="Times New Roman" w:eastAsia="휴먼명조" w:hAnsi="Times New Roman" w:cs="Times New Roman"/>
          <w:spacing w:val="-13"/>
          <w:sz w:val="30"/>
          <w:szCs w:val="30"/>
        </w:rPr>
      </w:pPr>
    </w:p>
    <w:p w:rsidR="00000000" w:rsidRPr="007A63C1" w:rsidRDefault="00DA1013">
      <w:pPr>
        <w:pStyle w:val="a3"/>
        <w:ind w:left="605" w:hanging="605"/>
        <w:rPr>
          <w:rFonts w:ascii="Times New Roman" w:eastAsia="휴먼명조" w:hAnsi="Times New Roman" w:cs="Times New Roman"/>
          <w:spacing w:val="-4"/>
          <w:sz w:val="30"/>
          <w:szCs w:val="30"/>
        </w:rPr>
      </w:pPr>
      <w:r w:rsidRPr="007A63C1">
        <w:rPr>
          <w:rFonts w:ascii="Times New Roman" w:eastAsia="휴먼명조" w:hAnsi="Times New Roman" w:cs="Times New Roman"/>
          <w:sz w:val="30"/>
          <w:szCs w:val="30"/>
        </w:rPr>
        <w:t xml:space="preserve"> </w:t>
      </w:r>
      <w:proofErr w:type="spellStart"/>
      <w:r w:rsidRPr="007A63C1">
        <w:rPr>
          <w:rFonts w:ascii="Times New Roman" w:eastAsia="휴먼명조" w:hAnsi="Times New Roman" w:cs="Times New Roman"/>
          <w:sz w:val="30"/>
          <w:szCs w:val="30"/>
        </w:rPr>
        <w:t>ㅇ</w:t>
      </w:r>
      <w:proofErr w:type="spellEnd"/>
      <w:r w:rsidRPr="007A63C1">
        <w:rPr>
          <w:rFonts w:ascii="Times New Roman" w:eastAsia="휴먼명조" w:hAnsi="Times New Roman" w:cs="Times New Roman"/>
          <w:sz w:val="30"/>
          <w:szCs w:val="30"/>
        </w:rPr>
        <w:t xml:space="preserve"> While ROK received outstanding scores in most areas, the evaluation results showed room for improvement in </w:t>
      </w:r>
      <w:r w:rsidRPr="007A63C1">
        <w:rPr>
          <w:rFonts w:ascii="Times New Roman" w:eastAsia="휴먼명조" w:hAnsi="Times New Roman" w:cs="Times New Roman"/>
          <w:b/>
          <w:bCs/>
          <w:sz w:val="30"/>
          <w:szCs w:val="30"/>
        </w:rPr>
        <w:t>risk communication and creating a priority system for securing resources during emergencies.</w:t>
      </w:r>
    </w:p>
    <w:p w:rsidR="00000000" w:rsidRPr="007A63C1" w:rsidRDefault="00DA1013">
      <w:pPr>
        <w:pStyle w:val="a3"/>
        <w:ind w:left="766" w:hanging="766"/>
        <w:rPr>
          <w:rFonts w:ascii="Times New Roman" w:eastAsia="돋움" w:hAnsi="Times New Roman" w:cs="Times New Roman"/>
          <w:spacing w:val="-7"/>
          <w:sz w:val="26"/>
          <w:szCs w:val="26"/>
        </w:rPr>
      </w:pPr>
      <w:r w:rsidRPr="007A63C1">
        <w:rPr>
          <w:rFonts w:ascii="Times New Roman" w:eastAsia="돋움" w:hAnsi="Times New Roman" w:cs="Times New Roman"/>
          <w:spacing w:val="-3"/>
          <w:sz w:val="26"/>
          <w:szCs w:val="26"/>
        </w:rPr>
        <w:t xml:space="preserve">     *For a total of 48 areas, ROK received a score of </w:t>
      </w:r>
      <w:r w:rsidRPr="007A63C1">
        <w:rPr>
          <w:rFonts w:ascii="Times New Roman" w:eastAsia="돋움" w:hAnsi="Times New Roman" w:cs="Times New Roman"/>
          <w:spacing w:val="-3"/>
          <w:sz w:val="26"/>
          <w:szCs w:val="26"/>
        </w:rPr>
        <w:t>5 in 29 areas (60.4%), 4 in 15 areas (31.3%), and 3 in 4 areas (8.3%)</w:t>
      </w:r>
    </w:p>
    <w:p w:rsidR="00000000" w:rsidRPr="007A63C1" w:rsidRDefault="00DA1013">
      <w:pPr>
        <w:pStyle w:val="a3"/>
        <w:ind w:left="605" w:hanging="605"/>
        <w:rPr>
          <w:rFonts w:ascii="Times New Roman" w:eastAsia="휴먼명조" w:hAnsi="Times New Roman" w:cs="Times New Roman"/>
          <w:spacing w:val="-4"/>
          <w:sz w:val="30"/>
          <w:szCs w:val="30"/>
        </w:rPr>
      </w:pPr>
    </w:p>
    <w:p w:rsidR="00000000" w:rsidRPr="007A63C1" w:rsidRDefault="00DA1013">
      <w:pPr>
        <w:pStyle w:val="a3"/>
        <w:ind w:left="605" w:hanging="605"/>
        <w:rPr>
          <w:rFonts w:ascii="Times New Roman" w:eastAsia="휴먼명조" w:hAnsi="Times New Roman" w:cs="Times New Roman"/>
          <w:spacing w:val="-3"/>
          <w:sz w:val="30"/>
          <w:szCs w:val="30"/>
        </w:rPr>
      </w:pPr>
      <w:r w:rsidRPr="007A63C1">
        <w:rPr>
          <w:rFonts w:ascii="Times New Roman" w:eastAsia="휴먼명조" w:hAnsi="Times New Roman" w:cs="Times New Roman"/>
          <w:sz w:val="30"/>
          <w:szCs w:val="30"/>
        </w:rPr>
        <w:t xml:space="preserve"> </w:t>
      </w:r>
      <w:proofErr w:type="spellStart"/>
      <w:r w:rsidRPr="007A63C1">
        <w:rPr>
          <w:rFonts w:ascii="Times New Roman" w:eastAsia="휴먼명조" w:hAnsi="Times New Roman" w:cs="Times New Roman"/>
          <w:sz w:val="30"/>
          <w:szCs w:val="30"/>
        </w:rPr>
        <w:t>ㅇ</w:t>
      </w:r>
      <w:proofErr w:type="spellEnd"/>
      <w:r w:rsidRPr="007A63C1">
        <w:rPr>
          <w:rFonts w:ascii="Times New Roman" w:eastAsia="휴먼명조" w:hAnsi="Times New Roman" w:cs="Times New Roman"/>
          <w:b/>
          <w:bCs/>
          <w:sz w:val="30"/>
          <w:szCs w:val="30"/>
        </w:rPr>
        <w:t xml:space="preserve"> </w:t>
      </w:r>
      <w:r w:rsidRPr="007A63C1">
        <w:rPr>
          <w:rFonts w:ascii="Times New Roman" w:eastAsia="휴먼명조" w:hAnsi="Times New Roman" w:cs="Times New Roman"/>
          <w:sz w:val="30"/>
          <w:szCs w:val="30"/>
        </w:rPr>
        <w:t>Taking into consideration ROK</w:t>
      </w:r>
      <w:r w:rsidRPr="007A63C1">
        <w:rPr>
          <w:rFonts w:ascii="Times New Roman" w:eastAsia="휴먼명조" w:hAnsi="Times New Roman" w:cs="Times New Roman"/>
          <w:sz w:val="30"/>
          <w:szCs w:val="30"/>
        </w:rPr>
        <w:t>’</w:t>
      </w:r>
      <w:r w:rsidRPr="007A63C1">
        <w:rPr>
          <w:rFonts w:ascii="Times New Roman" w:eastAsia="휴먼명조" w:hAnsi="Times New Roman" w:cs="Times New Roman"/>
          <w:sz w:val="30"/>
          <w:szCs w:val="30"/>
        </w:rPr>
        <w:t xml:space="preserve">s strong capacity for public health emergency response, the </w:t>
      </w:r>
      <w:r w:rsidRPr="007A63C1">
        <w:rPr>
          <w:rFonts w:ascii="Times New Roman" w:eastAsia="휴먼명조" w:hAnsi="Times New Roman" w:cs="Times New Roman"/>
          <w:b/>
          <w:bCs/>
          <w:sz w:val="30"/>
          <w:szCs w:val="30"/>
        </w:rPr>
        <w:t xml:space="preserve">WHO </w:t>
      </w:r>
      <w:r w:rsidRPr="007A63C1">
        <w:rPr>
          <w:rFonts w:ascii="Times New Roman" w:eastAsia="휴먼명조" w:hAnsi="Times New Roman" w:cs="Times New Roman"/>
          <w:sz w:val="30"/>
          <w:szCs w:val="30"/>
        </w:rPr>
        <w:t>formally requested the ROK</w:t>
      </w:r>
      <w:r w:rsidRPr="007A63C1">
        <w:rPr>
          <w:rFonts w:ascii="Times New Roman" w:eastAsia="휴먼명조" w:hAnsi="Times New Roman" w:cs="Times New Roman"/>
          <w:sz w:val="30"/>
          <w:szCs w:val="30"/>
        </w:rPr>
        <w:t>’</w:t>
      </w:r>
      <w:r w:rsidRPr="007A63C1">
        <w:rPr>
          <w:rFonts w:ascii="Times New Roman" w:eastAsia="휴먼명조" w:hAnsi="Times New Roman" w:cs="Times New Roman"/>
          <w:sz w:val="30"/>
          <w:szCs w:val="30"/>
        </w:rPr>
        <w:t>s support of and collaboration with other member states to further strengthen public health security in the Western Pacific Region and at the global level.</w:t>
      </w:r>
      <w:r w:rsidRPr="007A63C1">
        <w:rPr>
          <w:rFonts w:ascii="Times New Roman" w:eastAsia="휴먼명조" w:hAnsi="Times New Roman" w:cs="Times New Roman"/>
          <w:spacing w:val="-3"/>
          <w:sz w:val="30"/>
          <w:szCs w:val="30"/>
        </w:rPr>
        <w:t xml:space="preserve">   </w:t>
      </w:r>
    </w:p>
    <w:p w:rsidR="00000000" w:rsidRPr="007A63C1" w:rsidRDefault="00DA1013">
      <w:pPr>
        <w:pStyle w:val="a3"/>
        <w:ind w:left="605" w:hanging="605"/>
        <w:rPr>
          <w:rFonts w:ascii="Times New Roman" w:eastAsia="휴먼명조" w:hAnsi="Times New Roman" w:cs="Times New Roman"/>
          <w:sz w:val="16"/>
          <w:szCs w:val="16"/>
        </w:rPr>
      </w:pPr>
    </w:p>
    <w:p w:rsidR="00000000" w:rsidRPr="007A63C1" w:rsidRDefault="00DA1013">
      <w:pPr>
        <w:pStyle w:val="a3"/>
        <w:ind w:left="605" w:hanging="605"/>
        <w:rPr>
          <w:rFonts w:ascii="Times New Roman" w:eastAsia="휴먼명조" w:hAnsi="Times New Roman" w:cs="Times New Roman"/>
          <w:spacing w:val="-1"/>
          <w:sz w:val="30"/>
          <w:szCs w:val="30"/>
        </w:rPr>
      </w:pPr>
      <w:r w:rsidRPr="007A63C1">
        <w:rPr>
          <w:rFonts w:ascii="Times New Roman" w:eastAsia="휴먼명조" w:hAnsi="Times New Roman" w:cs="Times New Roman"/>
          <w:sz w:val="30"/>
          <w:szCs w:val="30"/>
        </w:rPr>
        <w:t xml:space="preserve"> </w:t>
      </w:r>
      <w:proofErr w:type="spellStart"/>
      <w:r w:rsidRPr="007A63C1">
        <w:rPr>
          <w:rFonts w:ascii="Times New Roman" w:eastAsia="휴먼명조" w:hAnsi="Times New Roman" w:cs="Times New Roman"/>
          <w:sz w:val="30"/>
          <w:szCs w:val="30"/>
        </w:rPr>
        <w:t>ㅇ</w:t>
      </w:r>
      <w:proofErr w:type="spellEnd"/>
      <w:r w:rsidRPr="007A63C1">
        <w:rPr>
          <w:rFonts w:ascii="Times New Roman" w:eastAsia="휴먼명조" w:hAnsi="Times New Roman" w:cs="Times New Roman"/>
          <w:sz w:val="30"/>
          <w:szCs w:val="30"/>
        </w:rPr>
        <w:t xml:space="preserve"> The final report from this JEE mission will be released on the WHO website in around two mont</w:t>
      </w:r>
      <w:r w:rsidRPr="007A63C1">
        <w:rPr>
          <w:rFonts w:ascii="Times New Roman" w:eastAsia="휴먼명조" w:hAnsi="Times New Roman" w:cs="Times New Roman"/>
          <w:sz w:val="30"/>
          <w:szCs w:val="30"/>
        </w:rPr>
        <w:t>hs.</w:t>
      </w:r>
    </w:p>
    <w:p w:rsidR="00000000" w:rsidRDefault="00DA1013" w:rsidP="007A63C1">
      <w:pPr>
        <w:pStyle w:val="a3"/>
        <w:ind w:left="254" w:hangingChars="100" w:hanging="254"/>
        <w:jc w:val="left"/>
        <w:rPr>
          <w:rFonts w:ascii="돋움" w:eastAsia="돋움" w:hAnsi="돋움" w:cs="돋움"/>
          <w:spacing w:val="-7"/>
          <w:sz w:val="26"/>
          <w:szCs w:val="26"/>
        </w:rPr>
      </w:pPr>
      <w:r>
        <w:rPr>
          <w:rFonts w:ascii="돋움" w:eastAsia="돋움" w:hAnsi="돋움" w:cs="돋움"/>
          <w:spacing w:val="-3"/>
          <w:sz w:val="26"/>
          <w:szCs w:val="26"/>
        </w:rPr>
        <w:t xml:space="preserve">     * External release of the report through the </w:t>
      </w:r>
      <w:r>
        <w:rPr>
          <w:rFonts w:ascii="돋움" w:eastAsia="돋움" w:hAnsi="돋움" w:cs="돋움"/>
          <w:spacing w:val="-7"/>
          <w:sz w:val="26"/>
          <w:szCs w:val="26"/>
        </w:rPr>
        <w:t>WHO website</w:t>
      </w:r>
      <w:r w:rsidR="007A63C1">
        <w:rPr>
          <w:rFonts w:ascii="돋움" w:eastAsia="돋움" w:hAnsi="돋움" w:cs="돋움"/>
          <w:spacing w:val="-7"/>
          <w:sz w:val="26"/>
          <w:szCs w:val="26"/>
        </w:rPr>
        <w:t xml:space="preserve"> </w:t>
      </w:r>
      <w:r>
        <w:rPr>
          <w:rFonts w:ascii="돋움" w:eastAsia="돋움" w:hAnsi="돋움" w:cs="돋움"/>
          <w:spacing w:val="-7"/>
          <w:sz w:val="26"/>
          <w:szCs w:val="26"/>
        </w:rPr>
        <w:t>(</w:t>
      </w:r>
      <w:hyperlink r:id="rId6" w:history="1">
        <w:r>
          <w:rPr>
            <w:rFonts w:ascii="돋움" w:eastAsia="돋움" w:hAnsi="돋움" w:cs="돋움"/>
            <w:color w:val="800080"/>
            <w:spacing w:val="-7"/>
            <w:sz w:val="26"/>
            <w:szCs w:val="26"/>
            <w:u w:val="single" w:color="800080"/>
          </w:rPr>
          <w:t>https://extranet.who.int/spp/ihr-monitoring-evaluation</w:t>
        </w:r>
      </w:hyperlink>
      <w:r>
        <w:rPr>
          <w:rFonts w:ascii="돋움" w:eastAsia="돋움" w:hAnsi="돋움" w:cs="돋움"/>
          <w:spacing w:val="-7"/>
          <w:sz w:val="26"/>
          <w:szCs w:val="26"/>
        </w:rPr>
        <w:t>)</w:t>
      </w:r>
    </w:p>
    <w:p w:rsidR="00000000" w:rsidRDefault="00DA1013">
      <w:pPr>
        <w:pStyle w:val="a3"/>
        <w:ind w:left="620" w:hanging="620"/>
        <w:rPr>
          <w:rFonts w:ascii="한컴바탕" w:eastAsia="휴먼명조" w:hAnsi="한컴바탕" w:cs="한컴바탕"/>
          <w:color w:val="FF0000"/>
        </w:rPr>
      </w:pPr>
      <w:r>
        <w:rPr>
          <w:rFonts w:ascii="한컴바탕" w:eastAsia="휴먼명조" w:hAnsi="한컴바탕" w:cs="한컴바탕"/>
          <w:color w:val="FF0000"/>
        </w:rPr>
        <w:t xml:space="preserve">  </w:t>
      </w:r>
    </w:p>
    <w:p w:rsidR="00000000" w:rsidRPr="007A63C1" w:rsidRDefault="00DA1013">
      <w:pPr>
        <w:pStyle w:val="a3"/>
        <w:ind w:left="473" w:hanging="473"/>
        <w:rPr>
          <w:rFonts w:ascii="Times New Roman" w:eastAsia="휴먼명조" w:hAnsi="Times New Roman" w:cs="Times New Roman"/>
          <w:sz w:val="30"/>
          <w:szCs w:val="30"/>
        </w:rPr>
      </w:pPr>
      <w:r w:rsidRPr="007A63C1">
        <w:rPr>
          <w:rFonts w:ascii="Times New Roman" w:eastAsia="휴먼명조" w:hAnsi="Times New Roman" w:cs="Times New Roman"/>
          <w:sz w:val="30"/>
          <w:szCs w:val="30"/>
        </w:rPr>
        <w:t>□</w:t>
      </w:r>
      <w:r w:rsidRPr="007A63C1">
        <w:rPr>
          <w:rFonts w:ascii="Times New Roman" w:eastAsia="휴먼명조" w:hAnsi="Times New Roman" w:cs="Times New Roman"/>
          <w:sz w:val="30"/>
          <w:szCs w:val="30"/>
        </w:rPr>
        <w:t xml:space="preserve"> Based on this Joint External Evaluation, the Ministry of Health and Welfare and the KCDC plan to ensure that follow-up action is taken to resolve any gaps in the national action plan.</w:t>
      </w:r>
    </w:p>
    <w:p w:rsidR="00000000" w:rsidRDefault="00DA1013">
      <w:pPr>
        <w:pStyle w:val="a3"/>
        <w:ind w:left="473" w:hanging="473"/>
        <w:rPr>
          <w:rFonts w:ascii="돋움" w:eastAsia="돋움" w:hAnsi="돋움" w:cs="돋움"/>
          <w:spacing w:val="-4"/>
          <w:sz w:val="16"/>
          <w:szCs w:val="16"/>
        </w:rPr>
      </w:pPr>
    </w:p>
    <w:p w:rsidR="00DA1013" w:rsidRDefault="00DA1013">
      <w:pPr>
        <w:pStyle w:val="a3"/>
        <w:ind w:left="266"/>
        <w:rPr>
          <w:rFonts w:ascii="한컴바탕" w:eastAsia="휴먼명조" w:hAnsi="한컴바탕" w:cs="한컴바탕"/>
          <w:spacing w:val="-19"/>
          <w:sz w:val="30"/>
          <w:szCs w:val="30"/>
        </w:rPr>
      </w:pPr>
    </w:p>
    <w:sectPr w:rsidR="00DA1013">
      <w:pgSz w:w="11906" w:h="16838"/>
      <w:pgMar w:top="1134" w:right="1134" w:bottom="1417" w:left="1134" w:header="567" w:footer="85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함초롬바탕">
    <w:panose1 w:val="02030504000101010101"/>
    <w:charset w:val="81"/>
    <w:family w:val="roman"/>
    <w:pitch w:val="variable"/>
    <w:sig w:usb0="F70006FF" w:usb1="19DFFFFF" w:usb2="001BFDD7" w:usb3="00000000" w:csb0="00080001" w:csb1="00000000"/>
  </w:font>
  <w:font w:name="ÇÑÄÄ¹ÙÅÁ">
    <w:panose1 w:val="00000000000000000000"/>
    <w:charset w:val="00"/>
    <w:family w:val="auto"/>
    <w:notTrueType/>
    <w:pitch w:val="default"/>
    <w:sig w:usb0="00000003" w:usb1="00000000" w:usb2="00000000" w:usb3="00000000" w:csb0="00000001" w:csb1="00000000"/>
  </w:font>
  <w:font w:name="한컴바탕">
    <w:panose1 w:val="02030600000101010101"/>
    <w:charset w:val="81"/>
    <w:family w:val="roman"/>
    <w:pitch w:val="variable"/>
    <w:sig w:usb0="F7FFAFFF" w:usb1="FBDFFFFF" w:usb2="00FFFFFF" w:usb3="00000000" w:csb0="803F01FF" w:csb1="00000000"/>
  </w:font>
  <w:font w:name="바탕">
    <w:altName w:val="Batang"/>
    <w:panose1 w:val="02030600000101010101"/>
    <w:charset w:val="81"/>
    <w:family w:val="roman"/>
    <w:pitch w:val="variable"/>
    <w:sig w:usb0="B00002AF" w:usb1="69D77CFB" w:usb2="00000030" w:usb3="00000000" w:csb0="0008009F" w:csb1="00000000"/>
  </w:font>
  <w:font w:name="휴먼명조">
    <w:panose1 w:val="02010504000101010101"/>
    <w:charset w:val="81"/>
    <w:family w:val="auto"/>
    <w:pitch w:val="variable"/>
    <w:sig w:usb0="800002A7" w:usb1="19D77CFB" w:usb2="00000010" w:usb3="00000000" w:csb0="00080000" w:csb1="00000000"/>
  </w:font>
  <w:font w:name="HY견고딕">
    <w:panose1 w:val="02030600000101010101"/>
    <w:charset w:val="81"/>
    <w:family w:val="roman"/>
    <w:pitch w:val="variable"/>
    <w:sig w:usb0="800002A7" w:usb1="3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휴먼둥근헤드라인">
    <w:panose1 w:val="02030504000101010101"/>
    <w:charset w:val="81"/>
    <w:family w:val="roman"/>
    <w:pitch w:val="variable"/>
    <w:sig w:usb0="800002A7" w:usb1="09D77CFB"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823"/>
    <w:rsid w:val="000B5823"/>
    <w:rsid w:val="007A63C1"/>
    <w:rsid w:val="00DA10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D9387DE-012C-4DAB-91C2-7381A188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after="0" w:line="384" w:lineRule="auto"/>
      <w:textAlignment w:val="baseline"/>
    </w:pPr>
    <w:rPr>
      <w:rFonts w:ascii="함초롬바탕" w:eastAsia="함초롬바탕" w:hAnsi="함초롬바탕" w:cs="함초롬바탕"/>
      <w:color w:val="000000"/>
      <w:kern w:val="0"/>
      <w:szCs w:val="20"/>
    </w:rPr>
  </w:style>
  <w:style w:type="paragraph" w:styleId="a4">
    <w:name w:val="Body Text"/>
    <w:basedOn w:val="a"/>
    <w:link w:val="Char"/>
    <w:uiPriority w:val="1"/>
    <w:pPr>
      <w:adjustRightInd w:val="0"/>
      <w:spacing w:after="0" w:line="384" w:lineRule="auto"/>
      <w:ind w:left="300"/>
      <w:textAlignment w:val="baseline"/>
    </w:pPr>
    <w:rPr>
      <w:rFonts w:ascii="함초롬바탕" w:eastAsia="함초롬바탕" w:hAnsi="함초롬바탕" w:cs="함초롬바탕"/>
      <w:color w:val="000000"/>
      <w:kern w:val="0"/>
      <w:szCs w:val="20"/>
    </w:rPr>
  </w:style>
  <w:style w:type="character" w:customStyle="1" w:styleId="Char">
    <w:name w:val="본문 Char"/>
    <w:basedOn w:val="a0"/>
    <w:link w:val="a4"/>
    <w:uiPriority w:val="99"/>
    <w:semiHidden/>
  </w:style>
  <w:style w:type="paragraph" w:customStyle="1" w:styleId="1">
    <w:name w:val="개요 1"/>
    <w:uiPriority w:val="2"/>
    <w:pPr>
      <w:widowControl w:val="0"/>
      <w:wordWrap w:val="0"/>
      <w:autoSpaceDE w:val="0"/>
      <w:autoSpaceDN w:val="0"/>
      <w:adjustRightInd w:val="0"/>
      <w:spacing w:after="0" w:line="384" w:lineRule="auto"/>
      <w:ind w:left="200"/>
      <w:textAlignment w:val="baseline"/>
    </w:pPr>
    <w:rPr>
      <w:rFonts w:ascii="함초롬바탕" w:eastAsia="함초롬바탕" w:hAnsi="함초롬바탕" w:cs="함초롬바탕"/>
      <w:color w:val="000000"/>
      <w:kern w:val="0"/>
      <w:szCs w:val="20"/>
    </w:rPr>
  </w:style>
  <w:style w:type="paragraph" w:customStyle="1" w:styleId="2">
    <w:name w:val="개요 2"/>
    <w:uiPriority w:val="3"/>
    <w:pPr>
      <w:widowControl w:val="0"/>
      <w:wordWrap w:val="0"/>
      <w:autoSpaceDE w:val="0"/>
      <w:autoSpaceDN w:val="0"/>
      <w:adjustRightInd w:val="0"/>
      <w:spacing w:after="0" w:line="384" w:lineRule="auto"/>
      <w:ind w:left="400"/>
      <w:textAlignment w:val="baseline"/>
    </w:pPr>
    <w:rPr>
      <w:rFonts w:ascii="함초롬바탕" w:eastAsia="함초롬바탕" w:hAnsi="함초롬바탕" w:cs="함초롬바탕"/>
      <w:color w:val="000000"/>
      <w:kern w:val="0"/>
      <w:szCs w:val="20"/>
    </w:rPr>
  </w:style>
  <w:style w:type="paragraph" w:customStyle="1" w:styleId="3">
    <w:name w:val="개요 3"/>
    <w:uiPriority w:val="4"/>
    <w:pPr>
      <w:widowControl w:val="0"/>
      <w:wordWrap w:val="0"/>
      <w:autoSpaceDE w:val="0"/>
      <w:autoSpaceDN w:val="0"/>
      <w:adjustRightInd w:val="0"/>
      <w:spacing w:after="0" w:line="384" w:lineRule="auto"/>
      <w:ind w:left="600"/>
      <w:textAlignment w:val="baseline"/>
    </w:pPr>
    <w:rPr>
      <w:rFonts w:ascii="함초롬바탕" w:eastAsia="함초롬바탕" w:hAnsi="함초롬바탕" w:cs="함초롬바탕"/>
      <w:color w:val="000000"/>
      <w:kern w:val="0"/>
      <w:szCs w:val="20"/>
    </w:rPr>
  </w:style>
  <w:style w:type="paragraph" w:customStyle="1" w:styleId="4">
    <w:name w:val="개요 4"/>
    <w:uiPriority w:val="5"/>
    <w:pPr>
      <w:widowControl w:val="0"/>
      <w:wordWrap w:val="0"/>
      <w:autoSpaceDE w:val="0"/>
      <w:autoSpaceDN w:val="0"/>
      <w:adjustRightInd w:val="0"/>
      <w:spacing w:after="0" w:line="384" w:lineRule="auto"/>
      <w:ind w:left="800"/>
      <w:textAlignment w:val="baseline"/>
    </w:pPr>
    <w:rPr>
      <w:rFonts w:ascii="함초롬바탕" w:eastAsia="함초롬바탕" w:hAnsi="함초롬바탕" w:cs="함초롬바탕"/>
      <w:color w:val="000000"/>
      <w:kern w:val="0"/>
      <w:szCs w:val="20"/>
    </w:rPr>
  </w:style>
  <w:style w:type="paragraph" w:customStyle="1" w:styleId="5">
    <w:name w:val="개요 5"/>
    <w:uiPriority w:val="6"/>
    <w:pPr>
      <w:widowControl w:val="0"/>
      <w:wordWrap w:val="0"/>
      <w:autoSpaceDE w:val="0"/>
      <w:autoSpaceDN w:val="0"/>
      <w:adjustRightInd w:val="0"/>
      <w:spacing w:after="0" w:line="384" w:lineRule="auto"/>
      <w:ind w:left="1000"/>
      <w:textAlignment w:val="baseline"/>
    </w:pPr>
    <w:rPr>
      <w:rFonts w:ascii="함초롬바탕" w:eastAsia="함초롬바탕" w:hAnsi="함초롬바탕" w:cs="함초롬바탕"/>
      <w:color w:val="000000"/>
      <w:kern w:val="0"/>
      <w:szCs w:val="20"/>
    </w:rPr>
  </w:style>
  <w:style w:type="paragraph" w:customStyle="1" w:styleId="6">
    <w:name w:val="개요 6"/>
    <w:uiPriority w:val="7"/>
    <w:pPr>
      <w:widowControl w:val="0"/>
      <w:wordWrap w:val="0"/>
      <w:autoSpaceDE w:val="0"/>
      <w:autoSpaceDN w:val="0"/>
      <w:adjustRightInd w:val="0"/>
      <w:spacing w:after="0" w:line="384" w:lineRule="auto"/>
      <w:ind w:left="1200"/>
      <w:textAlignment w:val="baseline"/>
    </w:pPr>
    <w:rPr>
      <w:rFonts w:ascii="함초롬바탕" w:eastAsia="함초롬바탕" w:hAnsi="함초롬바탕" w:cs="함초롬바탕"/>
      <w:color w:val="000000"/>
      <w:kern w:val="0"/>
      <w:szCs w:val="20"/>
    </w:rPr>
  </w:style>
  <w:style w:type="paragraph" w:customStyle="1" w:styleId="7">
    <w:name w:val="개요 7"/>
    <w:uiPriority w:val="8"/>
    <w:pPr>
      <w:widowControl w:val="0"/>
      <w:wordWrap w:val="0"/>
      <w:autoSpaceDE w:val="0"/>
      <w:autoSpaceDN w:val="0"/>
      <w:adjustRightInd w:val="0"/>
      <w:spacing w:after="0" w:line="384" w:lineRule="auto"/>
      <w:ind w:left="1400"/>
      <w:textAlignment w:val="baseline"/>
    </w:pPr>
    <w:rPr>
      <w:rFonts w:ascii="함초롬바탕" w:eastAsia="함초롬바탕" w:hAnsi="함초롬바탕" w:cs="함초롬바탕"/>
      <w:color w:val="000000"/>
      <w:kern w:val="0"/>
      <w:szCs w:val="20"/>
    </w:rPr>
  </w:style>
  <w:style w:type="paragraph" w:customStyle="1" w:styleId="a5">
    <w:name w:val="쪽 번호"/>
    <w:uiPriority w:val="9"/>
    <w:pPr>
      <w:widowControl w:val="0"/>
      <w:wordWrap w:val="0"/>
      <w:autoSpaceDE w:val="0"/>
      <w:autoSpaceDN w:val="0"/>
      <w:adjustRightInd w:val="0"/>
      <w:spacing w:after="0" w:line="384" w:lineRule="auto"/>
      <w:textAlignment w:val="baseline"/>
    </w:pPr>
    <w:rPr>
      <w:rFonts w:ascii="ÇÑÄÄ¹ÙÅÁ" w:eastAsia="Times New Roman" w:hAnsi="ÇÑÄÄ¹ÙÅÁ" w:cs="ÇÑÄÄ¹ÙÅÁ"/>
      <w:color w:val="000000"/>
      <w:kern w:val="0"/>
      <w:szCs w:val="20"/>
    </w:rPr>
  </w:style>
  <w:style w:type="paragraph" w:customStyle="1" w:styleId="a6">
    <w:name w:val="머리말"/>
    <w:uiPriority w:val="10"/>
    <w:pPr>
      <w:widowControl w:val="0"/>
      <w:autoSpaceDE w:val="0"/>
      <w:autoSpaceDN w:val="0"/>
      <w:adjustRightInd w:val="0"/>
      <w:spacing w:after="0" w:line="360" w:lineRule="auto"/>
      <w:textAlignment w:val="baseline"/>
    </w:pPr>
    <w:rPr>
      <w:rFonts w:ascii="ÇÑÄÄ¹ÙÅÁ" w:eastAsia="Times New Roman" w:hAnsi="ÇÑÄÄ¹ÙÅÁ" w:cs="ÇÑÄÄ¹ÙÅÁ"/>
      <w:color w:val="000000"/>
      <w:kern w:val="0"/>
      <w:sz w:val="18"/>
      <w:szCs w:val="18"/>
    </w:rPr>
  </w:style>
  <w:style w:type="paragraph" w:customStyle="1" w:styleId="a7">
    <w:name w:val="각주"/>
    <w:uiPriority w:val="11"/>
    <w:pPr>
      <w:widowControl w:val="0"/>
      <w:wordWrap w:val="0"/>
      <w:autoSpaceDE w:val="0"/>
      <w:autoSpaceDN w:val="0"/>
      <w:adjustRightInd w:val="0"/>
      <w:spacing w:after="0" w:line="312" w:lineRule="auto"/>
      <w:ind w:left="262" w:hanging="262"/>
      <w:textAlignment w:val="baseline"/>
    </w:pPr>
    <w:rPr>
      <w:rFonts w:ascii="함초롬바탕" w:eastAsia="함초롬바탕" w:hAnsi="함초롬바탕" w:cs="함초롬바탕"/>
      <w:color w:val="000000"/>
      <w:kern w:val="0"/>
      <w:sz w:val="18"/>
      <w:szCs w:val="18"/>
    </w:rPr>
  </w:style>
  <w:style w:type="paragraph" w:customStyle="1" w:styleId="a8">
    <w:name w:val="미주"/>
    <w:uiPriority w:val="12"/>
    <w:pPr>
      <w:widowControl w:val="0"/>
      <w:wordWrap w:val="0"/>
      <w:autoSpaceDE w:val="0"/>
      <w:autoSpaceDN w:val="0"/>
      <w:adjustRightInd w:val="0"/>
      <w:spacing w:after="0" w:line="312" w:lineRule="auto"/>
      <w:ind w:left="262" w:hanging="262"/>
      <w:textAlignment w:val="baseline"/>
    </w:pPr>
    <w:rPr>
      <w:rFonts w:ascii="함초롬바탕" w:eastAsia="함초롬바탕" w:hAnsi="함초롬바탕" w:cs="함초롬바탕"/>
      <w:color w:val="000000"/>
      <w:kern w:val="0"/>
      <w:sz w:val="18"/>
      <w:szCs w:val="18"/>
    </w:rPr>
  </w:style>
  <w:style w:type="paragraph" w:customStyle="1" w:styleId="a9">
    <w:name w:val="메모"/>
    <w:uiPriority w:val="13"/>
    <w:pPr>
      <w:widowControl w:val="0"/>
      <w:autoSpaceDE w:val="0"/>
      <w:autoSpaceDN w:val="0"/>
      <w:adjustRightInd w:val="0"/>
      <w:spacing w:after="0" w:line="312" w:lineRule="auto"/>
      <w:jc w:val="left"/>
      <w:textAlignment w:val="baseline"/>
    </w:pPr>
    <w:rPr>
      <w:rFonts w:ascii="ÇÑÄÄ¹ÙÅÁ" w:eastAsia="Times New Roman" w:hAnsi="ÇÑÄÄ¹ÙÅÁ" w:cs="ÇÑÄÄ¹ÙÅÁ"/>
      <w:color w:val="000000"/>
      <w:spacing w:val="-6"/>
      <w:kern w:val="0"/>
      <w:sz w:val="18"/>
      <w:szCs w:val="18"/>
    </w:rPr>
  </w:style>
  <w:style w:type="paragraph" w:customStyle="1" w:styleId="aa">
    <w:name w:val="찍"/>
    <w:uiPriority w:val="14"/>
    <w:pPr>
      <w:widowControl w:val="0"/>
      <w:autoSpaceDE w:val="0"/>
      <w:autoSpaceDN w:val="0"/>
      <w:adjustRightInd w:val="0"/>
      <w:spacing w:after="0" w:line="384" w:lineRule="auto"/>
      <w:ind w:left="404" w:hanging="260"/>
      <w:jc w:val="left"/>
      <w:textAlignment w:val="baseline"/>
    </w:pPr>
    <w:rPr>
      <w:rFonts w:ascii="ÇÑÄÄ¹ÙÅÁ" w:eastAsia="Times New Roman" w:hAnsi="ÇÑÄÄ¹ÙÅÁ" w:cs="ÇÑÄÄ¹ÙÅÁ"/>
      <w:color w:val="000000"/>
      <w:kern w:val="0"/>
      <w:sz w:val="24"/>
      <w:szCs w:val="24"/>
    </w:rPr>
  </w:style>
  <w:style w:type="paragraph" w:customStyle="1" w:styleId="MS">
    <w:name w:val="MS바탕글"/>
    <w:uiPriority w:val="15"/>
    <w:pPr>
      <w:autoSpaceDE w:val="0"/>
      <w:autoSpaceDN w:val="0"/>
      <w:adjustRightInd w:val="0"/>
      <w:spacing w:after="200" w:line="273" w:lineRule="auto"/>
      <w:jc w:val="left"/>
      <w:textAlignment w:val="baseline"/>
    </w:pPr>
    <w:rPr>
      <w:rFonts w:ascii="ÇÑÄÄ¹ÙÅÁ" w:eastAsia="Times New Roman" w:hAnsi="ÇÑÄÄ¹ÙÅÁ" w:cs="ÇÑÄÄ¹ÙÅÁ"/>
      <w:color w:val="000000"/>
      <w:kern w:val="0"/>
      <w:sz w:val="22"/>
    </w:rPr>
  </w:style>
  <w:style w:type="paragraph" w:customStyle="1" w:styleId="xl230">
    <w:name w:val="xl230"/>
    <w:uiPriority w:val="16"/>
    <w:pPr>
      <w:widowControl w:val="0"/>
      <w:wordWrap w:val="0"/>
      <w:autoSpaceDE w:val="0"/>
      <w:autoSpaceDN w:val="0"/>
      <w:adjustRightInd w:val="0"/>
      <w:spacing w:after="0" w:line="384" w:lineRule="auto"/>
      <w:jc w:val="center"/>
      <w:textAlignment w:val="baseline"/>
    </w:pPr>
    <w:rPr>
      <w:rFonts w:ascii="ÇÑÄÄ¹ÙÅÁ" w:eastAsia="한컴바탕" w:hAnsi="ÇÑÄÄ¹ÙÅÁ" w:cs="ÇÑÄÄ¹ÙÅÁ"/>
      <w:color w:val="000000"/>
      <w:kern w:val="0"/>
      <w:sz w:val="24"/>
      <w:szCs w:val="24"/>
    </w:rPr>
  </w:style>
  <w:style w:type="paragraph" w:customStyle="1" w:styleId="xl231">
    <w:name w:val="xl231"/>
    <w:uiPriority w:val="17"/>
    <w:pPr>
      <w:widowControl w:val="0"/>
      <w:wordWrap w:val="0"/>
      <w:autoSpaceDE w:val="0"/>
      <w:autoSpaceDN w:val="0"/>
      <w:adjustRightInd w:val="0"/>
      <w:spacing w:after="0" w:line="384" w:lineRule="auto"/>
      <w:jc w:val="center"/>
      <w:textAlignment w:val="baseline"/>
    </w:pPr>
    <w:rPr>
      <w:rFonts w:ascii="ÇÑÄÄ¹ÙÅÁ" w:eastAsia="Times New Roman" w:hAnsi="ÇÑÄÄ¹ÙÅÁ" w:cs="ÇÑÄÄ¹ÙÅÁ"/>
      <w:color w:val="000000"/>
      <w:kern w:val="0"/>
      <w:sz w:val="24"/>
      <w:szCs w:val="24"/>
    </w:rPr>
  </w:style>
  <w:style w:type="paragraph" w:customStyle="1" w:styleId="xl232">
    <w:name w:val="xl232"/>
    <w:uiPriority w:val="18"/>
    <w:pPr>
      <w:widowControl w:val="0"/>
      <w:wordWrap w:val="0"/>
      <w:autoSpaceDE w:val="0"/>
      <w:autoSpaceDN w:val="0"/>
      <w:adjustRightInd w:val="0"/>
      <w:spacing w:after="0" w:line="384" w:lineRule="auto"/>
      <w:jc w:val="center"/>
      <w:textAlignment w:val="baseline"/>
    </w:pPr>
    <w:rPr>
      <w:rFonts w:ascii="한컴바탕" w:eastAsia="한컴바탕" w:hAnsi="한컴바탕" w:cs="한컴바탕"/>
      <w:color w:val="000000"/>
      <w:kern w:val="0"/>
      <w:sz w:val="24"/>
      <w:szCs w:val="24"/>
    </w:rPr>
  </w:style>
  <w:style w:type="paragraph" w:customStyle="1" w:styleId="xl233">
    <w:name w:val="xl233"/>
    <w:uiPriority w:val="19"/>
    <w:pPr>
      <w:widowControl w:val="0"/>
      <w:wordWrap w:val="0"/>
      <w:autoSpaceDE w:val="0"/>
      <w:autoSpaceDN w:val="0"/>
      <w:adjustRightInd w:val="0"/>
      <w:spacing w:after="0" w:line="384" w:lineRule="auto"/>
      <w:jc w:val="center"/>
      <w:textAlignment w:val="baseline"/>
    </w:pPr>
    <w:rPr>
      <w:rFonts w:ascii="ÇÑÄÄ¹ÙÅÁ" w:eastAsia="한컴바탕" w:hAnsi="ÇÑÄÄ¹ÙÅÁ" w:cs="ÇÑÄÄ¹ÙÅÁ"/>
      <w:color w:val="000000"/>
      <w:kern w:val="0"/>
      <w:sz w:val="24"/>
      <w:szCs w:val="24"/>
    </w:rPr>
  </w:style>
  <w:style w:type="paragraph" w:customStyle="1" w:styleId="xl221">
    <w:name w:val="xl221"/>
    <w:uiPriority w:val="20"/>
    <w:pPr>
      <w:widowControl w:val="0"/>
      <w:wordWrap w:val="0"/>
      <w:autoSpaceDE w:val="0"/>
      <w:autoSpaceDN w:val="0"/>
      <w:adjustRightInd w:val="0"/>
      <w:spacing w:after="0" w:line="384" w:lineRule="auto"/>
      <w:textAlignment w:val="baseline"/>
    </w:pPr>
    <w:rPr>
      <w:rFonts w:ascii="ÇÑÄÄ¹ÙÅÁ" w:eastAsia="한컴바탕" w:hAnsi="ÇÑÄÄ¹ÙÅÁ" w:cs="ÇÑÄÄ¹ÙÅÁ"/>
      <w:color w:val="000000"/>
      <w:kern w:val="0"/>
      <w:sz w:val="24"/>
      <w:szCs w:val="24"/>
    </w:rPr>
  </w:style>
  <w:style w:type="paragraph" w:customStyle="1" w:styleId="xl222">
    <w:name w:val="xl222"/>
    <w:uiPriority w:val="21"/>
    <w:pPr>
      <w:widowControl w:val="0"/>
      <w:wordWrap w:val="0"/>
      <w:autoSpaceDE w:val="0"/>
      <w:autoSpaceDN w:val="0"/>
      <w:adjustRightInd w:val="0"/>
      <w:spacing w:after="0" w:line="384" w:lineRule="auto"/>
      <w:jc w:val="left"/>
      <w:textAlignment w:val="baseline"/>
    </w:pPr>
    <w:rPr>
      <w:rFonts w:ascii="ÇÑÄÄ¹ÙÅÁ" w:eastAsia="한컴바탕" w:hAnsi="ÇÑÄÄ¹ÙÅÁ" w:cs="ÇÑÄÄ¹ÙÅÁ"/>
      <w:color w:val="000000"/>
      <w:kern w:val="0"/>
      <w:sz w:val="24"/>
      <w:szCs w:val="24"/>
    </w:rPr>
  </w:style>
  <w:style w:type="paragraph" w:customStyle="1" w:styleId="xl223">
    <w:name w:val="xl223"/>
    <w:uiPriority w:val="22"/>
    <w:pPr>
      <w:widowControl w:val="0"/>
      <w:wordWrap w:val="0"/>
      <w:autoSpaceDE w:val="0"/>
      <w:autoSpaceDN w:val="0"/>
      <w:adjustRightInd w:val="0"/>
      <w:spacing w:after="0" w:line="384" w:lineRule="auto"/>
      <w:jc w:val="left"/>
      <w:textAlignment w:val="baseline"/>
    </w:pPr>
    <w:rPr>
      <w:rFonts w:ascii="ÇÑÄÄ¹ÙÅÁ" w:eastAsia="Times New Roman" w:hAnsi="ÇÑÄÄ¹ÙÅÁ" w:cs="ÇÑÄÄ¹ÙÅÁ"/>
      <w:color w:val="000000"/>
      <w:kern w:val="0"/>
      <w:sz w:val="24"/>
      <w:szCs w:val="24"/>
    </w:rPr>
  </w:style>
  <w:style w:type="paragraph" w:customStyle="1" w:styleId="Default">
    <w:name w:val="Default"/>
    <w:uiPriority w:val="23"/>
    <w:pPr>
      <w:autoSpaceDE w:val="0"/>
      <w:autoSpaceDN w:val="0"/>
      <w:adjustRightInd w:val="0"/>
      <w:spacing w:after="0" w:line="240" w:lineRule="auto"/>
      <w:jc w:val="left"/>
      <w:textAlignment w:val="baseline"/>
    </w:pPr>
    <w:rPr>
      <w:rFonts w:ascii="Times New Roman" w:eastAsia="바탕" w:hAnsi="Times New Roman" w:cs="Times New Roman"/>
      <w:color w:val="000000"/>
      <w:kern w:val="0"/>
      <w:sz w:val="24"/>
      <w:szCs w:val="24"/>
    </w:rPr>
  </w:style>
  <w:style w:type="paragraph" w:customStyle="1" w:styleId="ab">
    <w:name w:val="선그리기"/>
    <w:uiPriority w:val="24"/>
    <w:pPr>
      <w:widowControl w:val="0"/>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s>
      <w:wordWrap w:val="0"/>
      <w:autoSpaceDE w:val="0"/>
      <w:autoSpaceDN w:val="0"/>
      <w:adjustRightInd w:val="0"/>
      <w:snapToGrid w:val="0"/>
      <w:spacing w:after="0" w:line="384" w:lineRule="auto"/>
      <w:textAlignment w:val="baseline"/>
    </w:pPr>
    <w:rPr>
      <w:rFonts w:ascii="ÇÑÄÄ¹ÙÅÁ" w:eastAsia="Times New Roman" w:hAnsi="ÇÑÄÄ¹ÙÅÁ" w:cs="ÇÑÄÄ¹ÙÅÁ"/>
      <w:color w:val="000000"/>
      <w:kern w:val="0"/>
      <w:szCs w:val="20"/>
    </w:rPr>
  </w:style>
  <w:style w:type="paragraph" w:customStyle="1" w:styleId="117">
    <w:name w:val="1.중목차(헤드라인 17)"/>
    <w:uiPriority w:val="25"/>
    <w:pPr>
      <w:widowControl w:val="0"/>
      <w:wordWrap w:val="0"/>
      <w:autoSpaceDE w:val="0"/>
      <w:autoSpaceDN w:val="0"/>
      <w:adjustRightInd w:val="0"/>
      <w:spacing w:after="0" w:line="360" w:lineRule="auto"/>
      <w:ind w:left="614" w:hanging="614"/>
      <w:textAlignment w:val="baseline"/>
    </w:pPr>
    <w:rPr>
      <w:rFonts w:ascii="ÇÑÄÄ¹ÙÅÁ" w:eastAsia="Times New Roman" w:hAnsi="ÇÑÄÄ¹ÙÅÁ" w:cs="ÇÑÄÄ¹ÙÅÁ"/>
      <w:color w:val="000000"/>
      <w:w w:val="98"/>
      <w:kern w:val="0"/>
      <w:sz w:val="34"/>
      <w:szCs w:val="34"/>
    </w:rPr>
  </w:style>
  <w:style w:type="paragraph" w:customStyle="1" w:styleId="118">
    <w:name w:val="(과제1)대목차(헤드라인 18)"/>
    <w:uiPriority w:val="26"/>
    <w:pPr>
      <w:widowControl w:val="0"/>
      <w:tabs>
        <w:tab w:val="right" w:leader="middleDot" w:pos="8504"/>
      </w:tabs>
      <w:wordWrap w:val="0"/>
      <w:autoSpaceDE w:val="0"/>
      <w:autoSpaceDN w:val="0"/>
      <w:adjustRightInd w:val="0"/>
      <w:snapToGrid w:val="0"/>
      <w:spacing w:after="0" w:line="360" w:lineRule="auto"/>
      <w:textAlignment w:val="baseline"/>
    </w:pPr>
    <w:rPr>
      <w:rFonts w:ascii="ÇÑÄÄ¹ÙÅÁ" w:eastAsia="Times New Roman" w:hAnsi="ÇÑÄÄ¹ÙÅÁ" w:cs="ÇÑÄÄ¹ÙÅÁ"/>
      <w:color w:val="000000"/>
      <w:w w:val="95"/>
      <w:kern w:val="0"/>
      <w:sz w:val="36"/>
      <w:szCs w:val="36"/>
    </w:rPr>
  </w:style>
  <w:style w:type="paragraph" w:customStyle="1" w:styleId="xl68">
    <w:name w:val="xl68"/>
    <w:uiPriority w:val="27"/>
    <w:pPr>
      <w:widowControl w:val="0"/>
      <w:wordWrap w:val="0"/>
      <w:autoSpaceDE w:val="0"/>
      <w:autoSpaceDN w:val="0"/>
      <w:adjustRightInd w:val="0"/>
      <w:spacing w:after="0" w:line="384" w:lineRule="auto"/>
      <w:textAlignment w:val="baseline"/>
    </w:pPr>
    <w:rPr>
      <w:rFonts w:ascii="ÇÑÄÄ¹ÙÅÁ" w:eastAsia="Times New Roman" w:hAnsi="ÇÑÄÄ¹ÙÅÁ" w:cs="ÇÑÄÄ¹ÙÅÁ"/>
      <w:color w:val="000000"/>
      <w:kern w:val="0"/>
      <w:szCs w:val="20"/>
    </w:rPr>
  </w:style>
  <w:style w:type="paragraph" w:customStyle="1" w:styleId="xl69">
    <w:name w:val="xl69"/>
    <w:uiPriority w:val="28"/>
    <w:pPr>
      <w:widowControl w:val="0"/>
      <w:wordWrap w:val="0"/>
      <w:autoSpaceDE w:val="0"/>
      <w:autoSpaceDN w:val="0"/>
      <w:adjustRightInd w:val="0"/>
      <w:spacing w:after="0" w:line="384" w:lineRule="auto"/>
      <w:textAlignment w:val="baseline"/>
    </w:pPr>
    <w:rPr>
      <w:rFonts w:ascii="ÇÑÄÄ¹ÙÅÁ" w:eastAsia="Times New Roman" w:hAnsi="ÇÑÄÄ¹ÙÅÁ" w:cs="ÇÑÄÄ¹ÙÅÁ"/>
      <w:color w:val="000000"/>
      <w:kern w:val="0"/>
      <w:szCs w:val="20"/>
    </w:rPr>
  </w:style>
  <w:style w:type="paragraph" w:customStyle="1" w:styleId="xl70">
    <w:name w:val="xl70"/>
    <w:uiPriority w:val="29"/>
    <w:pPr>
      <w:widowControl w:val="0"/>
      <w:wordWrap w:val="0"/>
      <w:autoSpaceDE w:val="0"/>
      <w:autoSpaceDN w:val="0"/>
      <w:adjustRightInd w:val="0"/>
      <w:spacing w:after="0" w:line="384" w:lineRule="auto"/>
      <w:textAlignment w:val="baseline"/>
    </w:pPr>
    <w:rPr>
      <w:rFonts w:ascii="ÇÑÄÄ¹ÙÅÁ" w:eastAsia="Times New Roman" w:hAnsi="ÇÑÄÄ¹ÙÅÁ" w:cs="ÇÑÄÄ¹ÙÅÁ"/>
      <w:color w:val="000000"/>
      <w:kern w:val="0"/>
      <w:szCs w:val="20"/>
    </w:rPr>
  </w:style>
  <w:style w:type="paragraph" w:customStyle="1" w:styleId="xl71">
    <w:name w:val="xl71"/>
    <w:uiPriority w:val="30"/>
    <w:pPr>
      <w:widowControl w:val="0"/>
      <w:wordWrap w:val="0"/>
      <w:autoSpaceDE w:val="0"/>
      <w:autoSpaceDN w:val="0"/>
      <w:adjustRightInd w:val="0"/>
      <w:spacing w:after="0" w:line="384" w:lineRule="auto"/>
      <w:textAlignment w:val="baseline"/>
    </w:pPr>
    <w:rPr>
      <w:rFonts w:ascii="ÇÑÄÄ¹ÙÅÁ" w:eastAsia="Times New Roman" w:hAnsi="ÇÑÄÄ¹ÙÅÁ" w:cs="ÇÑÄÄ¹ÙÅÁ"/>
      <w:color w:val="000000"/>
      <w:kern w:val="0"/>
      <w:szCs w:val="20"/>
    </w:rPr>
  </w:style>
  <w:style w:type="paragraph" w:customStyle="1" w:styleId="xl81">
    <w:name w:val="xl81"/>
    <w:uiPriority w:val="31"/>
    <w:pPr>
      <w:widowControl w:val="0"/>
      <w:wordWrap w:val="0"/>
      <w:autoSpaceDE w:val="0"/>
      <w:autoSpaceDN w:val="0"/>
      <w:adjustRightInd w:val="0"/>
      <w:spacing w:after="0" w:line="384" w:lineRule="auto"/>
      <w:jc w:val="right"/>
      <w:textAlignment w:val="baseline"/>
    </w:pPr>
    <w:rPr>
      <w:rFonts w:ascii="ÇÑÄÄ¹ÙÅÁ" w:eastAsia="Times New Roman" w:hAnsi="ÇÑÄÄ¹ÙÅÁ" w:cs="ÇÑÄÄ¹ÙÅÁ"/>
      <w:color w:val="000000"/>
      <w:kern w:val="0"/>
      <w:sz w:val="22"/>
    </w:rPr>
  </w:style>
  <w:style w:type="paragraph" w:customStyle="1" w:styleId="xl79">
    <w:name w:val="xl79"/>
    <w:uiPriority w:val="32"/>
    <w:pPr>
      <w:widowControl w:val="0"/>
      <w:wordWrap w:val="0"/>
      <w:autoSpaceDE w:val="0"/>
      <w:autoSpaceDN w:val="0"/>
      <w:adjustRightInd w:val="0"/>
      <w:spacing w:after="0" w:line="384" w:lineRule="auto"/>
      <w:jc w:val="center"/>
      <w:textAlignment w:val="baseline"/>
    </w:pPr>
    <w:rPr>
      <w:rFonts w:ascii="ÇÑÄÄ¹ÙÅÁ" w:eastAsia="Times New Roman" w:hAnsi="ÇÑÄÄ¹ÙÅÁ" w:cs="ÇÑÄÄ¹ÙÅÁ"/>
      <w:color w:val="000000"/>
      <w:kern w:val="0"/>
      <w:szCs w:val="20"/>
    </w:rPr>
  </w:style>
  <w:style w:type="paragraph" w:customStyle="1" w:styleId="xl80">
    <w:name w:val="xl80"/>
    <w:uiPriority w:val="33"/>
    <w:pPr>
      <w:widowControl w:val="0"/>
      <w:wordWrap w:val="0"/>
      <w:autoSpaceDE w:val="0"/>
      <w:autoSpaceDN w:val="0"/>
      <w:adjustRightInd w:val="0"/>
      <w:spacing w:after="0" w:line="384" w:lineRule="auto"/>
      <w:jc w:val="center"/>
      <w:textAlignment w:val="baseline"/>
    </w:pPr>
    <w:rPr>
      <w:rFonts w:ascii="ÇÑÄÄ¹ÙÅÁ" w:eastAsia="Times New Roman" w:hAnsi="ÇÑÄÄ¹ÙÅÁ" w:cs="ÇÑÄÄ¹ÙÅÁ"/>
      <w:color w:val="000000"/>
      <w:kern w:val="0"/>
      <w:szCs w:val="20"/>
    </w:rPr>
  </w:style>
  <w:style w:type="paragraph" w:customStyle="1" w:styleId="xl72">
    <w:name w:val="xl72"/>
    <w:uiPriority w:val="34"/>
    <w:pPr>
      <w:widowControl w:val="0"/>
      <w:wordWrap w:val="0"/>
      <w:autoSpaceDE w:val="0"/>
      <w:autoSpaceDN w:val="0"/>
      <w:adjustRightInd w:val="0"/>
      <w:spacing w:after="0" w:line="384" w:lineRule="auto"/>
      <w:textAlignment w:val="baseline"/>
    </w:pPr>
    <w:rPr>
      <w:rFonts w:ascii="ÇÑÄÄ¹ÙÅÁ" w:eastAsia="Times New Roman" w:hAnsi="ÇÑÄÄ¹ÙÅÁ" w:cs="ÇÑÄÄ¹ÙÅÁ"/>
      <w:color w:val="000000"/>
      <w:kern w:val="0"/>
      <w:szCs w:val="20"/>
    </w:rPr>
  </w:style>
  <w:style w:type="paragraph" w:customStyle="1" w:styleId="xl83">
    <w:name w:val="xl83"/>
    <w:uiPriority w:val="35"/>
    <w:pPr>
      <w:widowControl w:val="0"/>
      <w:wordWrap w:val="0"/>
      <w:autoSpaceDE w:val="0"/>
      <w:autoSpaceDN w:val="0"/>
      <w:adjustRightInd w:val="0"/>
      <w:spacing w:after="0" w:line="384" w:lineRule="auto"/>
      <w:jc w:val="right"/>
      <w:textAlignment w:val="baseline"/>
    </w:pPr>
    <w:rPr>
      <w:rFonts w:ascii="ÇÑÄÄ¹ÙÅÁ" w:eastAsia="Times New Roman" w:hAnsi="ÇÑÄÄ¹ÙÅÁ" w:cs="ÇÑÄÄ¹ÙÅÁ"/>
      <w:color w:val="000000"/>
      <w:kern w:val="0"/>
      <w:sz w:val="22"/>
    </w:rPr>
  </w:style>
  <w:style w:type="paragraph" w:customStyle="1" w:styleId="xl78">
    <w:name w:val="xl78"/>
    <w:uiPriority w:val="36"/>
    <w:pPr>
      <w:widowControl w:val="0"/>
      <w:wordWrap w:val="0"/>
      <w:autoSpaceDE w:val="0"/>
      <w:autoSpaceDN w:val="0"/>
      <w:adjustRightInd w:val="0"/>
      <w:spacing w:after="0" w:line="384" w:lineRule="auto"/>
      <w:jc w:val="center"/>
      <w:textAlignment w:val="baseline"/>
    </w:pPr>
    <w:rPr>
      <w:rFonts w:ascii="ÇÑÄÄ¹ÙÅÁ" w:eastAsia="Times New Roman" w:hAnsi="ÇÑÄÄ¹ÙÅÁ" w:cs="ÇÑÄÄ¹ÙÅÁ"/>
      <w:color w:val="000000"/>
      <w:kern w:val="0"/>
      <w:sz w:val="22"/>
    </w:rPr>
  </w:style>
  <w:style w:type="paragraph" w:customStyle="1" w:styleId="ac">
    <w:name w:val="동그라미"/>
    <w:uiPriority w:val="37"/>
    <w:pPr>
      <w:widowControl w:val="0"/>
      <w:wordWrap w:val="0"/>
      <w:autoSpaceDE w:val="0"/>
      <w:autoSpaceDN w:val="0"/>
      <w:adjustRightInd w:val="0"/>
      <w:snapToGrid w:val="0"/>
      <w:spacing w:after="0" w:line="384" w:lineRule="auto"/>
      <w:ind w:left="589" w:hanging="582"/>
      <w:textAlignment w:val="baseline"/>
    </w:pPr>
    <w:rPr>
      <w:rFonts w:ascii="ÇÑÄÄ¹ÙÅÁ" w:eastAsia="Times New Roman" w:hAnsi="ÇÑÄÄ¹ÙÅÁ" w:cs="ÇÑÄÄ¹ÙÅÁ"/>
      <w:color w:val="000000"/>
      <w:spacing w:val="-8"/>
      <w:kern w:val="0"/>
      <w:sz w:val="30"/>
      <w:szCs w:val="30"/>
    </w:rPr>
  </w:style>
  <w:style w:type="paragraph" w:customStyle="1" w:styleId="10">
    <w:name w:val="1."/>
    <w:uiPriority w:val="38"/>
    <w:pPr>
      <w:widowControl w:val="0"/>
      <w:wordWrap w:val="0"/>
      <w:autoSpaceDE w:val="0"/>
      <w:autoSpaceDN w:val="0"/>
      <w:adjustRightInd w:val="0"/>
      <w:snapToGrid w:val="0"/>
      <w:spacing w:after="0" w:line="384" w:lineRule="auto"/>
      <w:ind w:left="100"/>
      <w:textAlignment w:val="center"/>
    </w:pPr>
    <w:rPr>
      <w:rFonts w:ascii="ÇÑÄÄ¹ÙÅÁ" w:eastAsia="Times New Roman" w:hAnsi="ÇÑÄÄ¹ÙÅÁ" w:cs="ÇÑÄÄ¹ÙÅÁ"/>
      <w:b/>
      <w:bCs/>
      <w:color w:val="000000"/>
      <w:kern w:val="0"/>
      <w:sz w:val="32"/>
      <w:szCs w:val="32"/>
    </w:rPr>
  </w:style>
  <w:style w:type="paragraph" w:customStyle="1" w:styleId="MsoListParagraph0">
    <w:name w:val="MsoListParagraph"/>
    <w:uiPriority w:val="39"/>
    <w:pPr>
      <w:widowControl w:val="0"/>
      <w:wordWrap w:val="0"/>
      <w:autoSpaceDE w:val="0"/>
      <w:autoSpaceDN w:val="0"/>
      <w:adjustRightInd w:val="0"/>
      <w:spacing w:after="0" w:line="240" w:lineRule="auto"/>
      <w:ind w:left="1600"/>
      <w:textAlignment w:val="baseline"/>
    </w:pPr>
    <w:rPr>
      <w:rFonts w:ascii="ÇÑÄÄ¹ÙÅÁ" w:eastAsia="Times New Roman" w:hAnsi="ÇÑÄÄ¹ÙÅÁ" w:cs="ÇÑÄÄ¹ÙÅÁ"/>
      <w:color w:val="000000"/>
      <w:kern w:val="0"/>
      <w:szCs w:val="20"/>
    </w:rPr>
  </w:style>
  <w:style w:type="paragraph" w:customStyle="1" w:styleId="TableParagraph">
    <w:name w:val="Table Paragraph"/>
    <w:uiPriority w:val="40"/>
    <w:pPr>
      <w:widowControl w:val="0"/>
      <w:autoSpaceDE w:val="0"/>
      <w:autoSpaceDN w:val="0"/>
      <w:adjustRightInd w:val="0"/>
      <w:spacing w:after="0" w:line="240" w:lineRule="auto"/>
      <w:jc w:val="left"/>
      <w:textAlignment w:val="baseline"/>
    </w:pPr>
    <w:rPr>
      <w:rFonts w:ascii="ÇÑÄÄ¹ÙÅÁ" w:eastAsia="Times New Roman" w:hAnsi="ÇÑÄÄ¹ÙÅÁ" w:cs="ÇÑÄÄ¹ÙÅÁ"/>
      <w:color w:val="000000"/>
      <w:kern w:val="0"/>
      <w:sz w:val="22"/>
    </w:rPr>
  </w:style>
  <w:style w:type="paragraph" w:customStyle="1" w:styleId="11">
    <w:name w:val="1"/>
    <w:uiPriority w:val="41"/>
    <w:pPr>
      <w:widowControl w:val="0"/>
      <w:wordWrap w:val="0"/>
      <w:autoSpaceDE w:val="0"/>
      <w:autoSpaceDN w:val="0"/>
      <w:adjustRightInd w:val="0"/>
      <w:snapToGrid w:val="0"/>
      <w:spacing w:after="0" w:line="360" w:lineRule="auto"/>
      <w:ind w:left="631" w:hanging="631"/>
      <w:textAlignment w:val="baseline"/>
    </w:pPr>
    <w:rPr>
      <w:rFonts w:ascii="ÇÑÄÄ¹ÙÅÁ" w:eastAsia="휴먼명조" w:hAnsi="ÇÑÄÄ¹ÙÅÁ" w:cs="ÇÑÄÄ¹ÙÅÁ"/>
      <w:color w:val="000000"/>
      <w:spacing w:val="-12"/>
      <w:w w:val="95"/>
      <w:kern w:val="0"/>
      <w:sz w:val="36"/>
      <w:szCs w:val="36"/>
    </w:rPr>
  </w:style>
  <w:style w:type="paragraph" w:customStyle="1" w:styleId="MsoNoSpacing0">
    <w:name w:val="MsoNoSpacing"/>
    <w:uiPriority w:val="42"/>
    <w:pPr>
      <w:autoSpaceDE w:val="0"/>
      <w:autoSpaceDN w:val="0"/>
      <w:adjustRightInd w:val="0"/>
      <w:spacing w:after="0" w:line="240" w:lineRule="auto"/>
      <w:jc w:val="left"/>
      <w:textAlignment w:val="baseline"/>
    </w:pPr>
    <w:rPr>
      <w:rFonts w:ascii="ÇÑÄÄ¹ÙÅÁ" w:eastAsia="Times New Roman" w:hAnsi="ÇÑÄÄ¹ÙÅÁ" w:cs="ÇÑÄÄ¹ÙÅÁ"/>
      <w:color w:val="000000"/>
      <w:kern w:val="0"/>
      <w:sz w:val="22"/>
    </w:rPr>
  </w:style>
  <w:style w:type="paragraph" w:customStyle="1" w:styleId="bodycopy">
    <w:name w:val="body copy"/>
    <w:uiPriority w:val="43"/>
    <w:pPr>
      <w:autoSpaceDE w:val="0"/>
      <w:autoSpaceDN w:val="0"/>
      <w:adjustRightInd w:val="0"/>
      <w:spacing w:after="120" w:line="273" w:lineRule="auto"/>
      <w:jc w:val="left"/>
      <w:textAlignment w:val="baseline"/>
    </w:pPr>
    <w:rPr>
      <w:rFonts w:ascii="ÇÑÄÄ¹ÙÅÁ" w:eastAsia="Times New Roman" w:hAnsi="ÇÑÄÄ¹ÙÅÁ" w:cs="ÇÑÄÄ¹ÙÅÁ"/>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tranet.who.int/spp/ihr-monitoring-evalu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824</Words>
  <Characters>4697</Characters>
  <Application>Microsoft Office Word</Application>
  <DocSecurity>0</DocSecurity>
  <Lines>39</Lines>
  <Paragraphs>11</Paragraphs>
  <ScaleCrop>false</ScaleCrop>
  <HeadingPairs>
    <vt:vector size="2" baseType="variant">
      <vt:variant>
        <vt:lpstr>제목</vt:lpstr>
      </vt:variant>
      <vt:variant>
        <vt:i4>1</vt:i4>
      </vt:variant>
    </vt:vector>
  </HeadingPairs>
  <TitlesOfParts>
    <vt:vector size="1" baseType="lpstr">
      <vt:lpstr>2015</vt:lpstr>
    </vt:vector>
  </TitlesOfParts>
  <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dc:title>
  <dc:subject/>
  <dc:creator>Mohw-UP</dc:creator>
  <cp:keywords/>
  <dc:description/>
  <cp:lastModifiedBy>User</cp:lastModifiedBy>
  <cp:revision>3</cp:revision>
  <dcterms:created xsi:type="dcterms:W3CDTF">2017-09-04T22:35:00Z</dcterms:created>
  <dcterms:modified xsi:type="dcterms:W3CDTF">2017-09-04T22:37:00Z</dcterms:modified>
</cp:coreProperties>
</file>